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public-offer"/>
    <w:p>
      <w:pPr>
        <w:pStyle w:val="Heading1"/>
      </w:pPr>
      <w:r>
        <w:t xml:space="preserve">Public Offer</w:t>
      </w:r>
    </w:p>
    <w:p>
      <w:pPr>
        <w:pStyle w:val="FirstParagraph"/>
      </w:pPr>
      <w:r>
        <w:rPr>
          <w:bCs/>
          <w:b/>
        </w:rPr>
        <w:t xml:space="preserve">For the conclusion of a distance retail sale and purchase agreement via the DNS online store (dns-shop.uz).</w:t>
      </w:r>
    </w:p>
    <w:p>
      <w:pPr>
        <w:pStyle w:val="BodyText"/>
      </w:pPr>
      <w:r>
        <w:t xml:space="preserve">Version No. 1. Published on 22 September 2026. Effective from the date of publication. Seller — FE LLC “DNS GLOBAL”, TIN 312372987.</w:t>
      </w:r>
    </w:p>
    <w:p>
      <w:pPr>
        <w:pStyle w:val="BodyText"/>
      </w:pPr>
      <w:r>
        <w:t xml:space="preserve">Foreign Enterprise in the form of a Limited Liability Company “DNS GLOBAL” (FE LLC “DNS GLOBAL”), TIN 312372987, registered at: 34a Said Baraka Street, Mirabad District, Tashkent, Republic of Uzbekistan, represented by its Director Dmitriy Nikolayevich Kordyukov, acting on the basis of the Charter (hereinafter the “Seller”), guided by Articles 358, 364–370, 425 and 426 of the Civil Code of the Republic of Uzbekistan, the Law of the Republic of Uzbekistan “On Electronic Commerce” and the Law of the Republic of Uzbekistan “On Protection of Consumer Rights”, publishes this Public Offer (the “Offer”) and invites any legally capable individual to conclude a distance retail sale and purchase agreement on the terms set out below.</w:t>
      </w:r>
    </w:p>
    <w:p>
      <w:pPr>
        <w:numPr>
          <w:ilvl w:val="0"/>
          <w:numId w:val="1001"/>
        </w:numPr>
        <w:pStyle w:val="Heading3"/>
      </w:pPr>
      <w:bookmarkStart w:id="20" w:name="s0"/>
      <w:r>
        <w:t xml:space="preserve">Key points</w:t>
      </w:r>
      <w:bookmarkEnd w:id="20"/>
    </w:p>
    <w:p>
      <w:pPr>
        <w:numPr>
          <w:ilvl w:val="1"/>
          <w:numId w:val="1002"/>
        </w:numPr>
        <w:pStyle w:val="Compact"/>
      </w:pPr>
      <w:r>
        <w:rPr>
          <w:bCs/>
          <w:b/>
        </w:rPr>
        <w:t xml:space="preserve">Order and price.</w:t>
      </w:r>
      <w:r>
        <w:t xml:space="preserve"> </w:t>
      </w:r>
      <w:r>
        <w:t xml:space="preserve">We confirm orders, as a rule, on the day they are placed (and no later than within 3 business days); the agreement is concluded upon confirmation. The price stated in your order does not change after confirmation.</w:t>
      </w:r>
    </w:p>
    <w:p>
      <w:pPr>
        <w:numPr>
          <w:ilvl w:val="1"/>
          <w:numId w:val="1002"/>
        </w:numPr>
        <w:pStyle w:val="Compact"/>
      </w:pPr>
      <w:r>
        <w:rPr>
          <w:bCs/>
          <w:b/>
        </w:rPr>
        <w:t xml:space="preserve">Pickup.</w:t>
      </w:r>
      <w:r>
        <w:t xml:space="preserve"> </w:t>
      </w:r>
      <w:r>
        <w:t xml:space="preserve">You collect your order from the DNS store you selected at checkout (addresses and opening hours are listed in the “Stores” section of the website). The order is held for the storage period stated in the ready-for-pickup notification. Inspect the goods when you collect them — that is your right.</w:t>
      </w:r>
    </w:p>
    <w:p>
      <w:pPr>
        <w:numPr>
          <w:ilvl w:val="1"/>
          <w:numId w:val="1002"/>
        </w:numPr>
        <w:pStyle w:val="Compact"/>
      </w:pPr>
      <w:r>
        <w:rPr>
          <w:bCs/>
          <w:b/>
        </w:rPr>
        <w:t xml:space="preserve">Payment.</w:t>
      </w:r>
      <w:r>
        <w:t xml:space="preserve"> </w:t>
      </w:r>
      <w:r>
        <w:t xml:space="preserve">Online on the website via Click or Payme, or in the store on collection — in cash or by bank card. The price is the same for every payment method.</w:t>
      </w:r>
    </w:p>
    <w:p>
      <w:pPr>
        <w:numPr>
          <w:ilvl w:val="1"/>
          <w:numId w:val="1002"/>
        </w:numPr>
        <w:pStyle w:val="Compact"/>
      </w:pPr>
      <w:r>
        <w:rPr>
          <w:bCs/>
          <w:b/>
        </w:rPr>
        <w:t xml:space="preserve">Cancellation and returns.</w:t>
      </w:r>
      <w:r>
        <w:t xml:space="preserve"> </w:t>
      </w:r>
      <w:r>
        <w:t xml:space="preserve">You can cancel an order free of charge at any time before collecting it. Unused, non-activated goods from an online order, in full configuration, can be returned to any DNS store within 10 calendar days after collection.</w:t>
      </w:r>
    </w:p>
    <w:p>
      <w:pPr>
        <w:numPr>
          <w:ilvl w:val="1"/>
          <w:numId w:val="1002"/>
        </w:numPr>
        <w:pStyle w:val="Compact"/>
      </w:pPr>
      <w:r>
        <w:rPr>
          <w:bCs/>
          <w:b/>
        </w:rPr>
        <w:t xml:space="preserve">Refunds.</w:t>
      </w:r>
      <w:r>
        <w:t xml:space="preserve"> </w:t>
      </w:r>
      <w:r>
        <w:t xml:space="preserve">We refund using the same payment method you used, within 10 calendar days.</w:t>
      </w:r>
    </w:p>
    <w:p>
      <w:pPr>
        <w:numPr>
          <w:ilvl w:val="1"/>
          <w:numId w:val="1002"/>
        </w:numPr>
        <w:pStyle w:val="Compact"/>
      </w:pPr>
      <w:r>
        <w:rPr>
          <w:bCs/>
          <w:b/>
        </w:rPr>
        <w:t xml:space="preserve">Contact.</w:t>
      </w:r>
      <w:r>
        <w:t xml:space="preserve"> </w:t>
      </w:r>
      <w:r>
        <w:t xml:space="preserve">Tel. +998 (92) 001-38-81; Telegram @DNS_uzbekistan; for warranty and returns — any DNS store.</w:t>
      </w:r>
    </w:p>
    <w:p>
      <w:pPr>
        <w:numPr>
          <w:ilvl w:val="0"/>
          <w:numId w:val="1000"/>
        </w:numPr>
      </w:pPr>
      <w:r>
        <w:t xml:space="preserve">This summary is provided for convenience and does not replace the full text. In case of discrepancy, the terms of Sections 1–19 below apply.</w:t>
      </w:r>
    </w:p>
    <w:p>
      <w:pPr>
        <w:numPr>
          <w:ilvl w:val="0"/>
          <w:numId w:val="1001"/>
        </w:numPr>
        <w:pStyle w:val="Heading3"/>
      </w:pPr>
      <w:bookmarkStart w:id="21" w:name="s1"/>
      <w:r>
        <w:t xml:space="preserve">1. Terms and Definitions</w:t>
      </w:r>
      <w:bookmarkEnd w:id="21"/>
    </w:p>
    <w:p>
      <w:pPr>
        <w:numPr>
          <w:ilvl w:val="1"/>
          <w:numId w:val="1003"/>
        </w:numPr>
        <w:pStyle w:val="Compact"/>
      </w:pPr>
      <w:r>
        <w:t xml:space="preserve">1.1.</w:t>
      </w:r>
      <w:r>
        <w:t xml:space="preserve"> </w:t>
      </w:r>
      <w:r>
        <w:rPr>
          <w:bCs/>
          <w:b/>
        </w:rPr>
        <w:t xml:space="preserve">Offer</w:t>
      </w:r>
      <w:r>
        <w:t xml:space="preserve"> </w:t>
      </w:r>
      <w:r>
        <w:t xml:space="preserve">— this document, published on the Website, setting out the terms on which the Seller concludes distance retail sale and purchase agreements for Goods with Buyers.</w:t>
      </w:r>
    </w:p>
    <w:p>
      <w:pPr>
        <w:numPr>
          <w:ilvl w:val="1"/>
          <w:numId w:val="1003"/>
        </w:numPr>
        <w:pStyle w:val="Compact"/>
      </w:pPr>
      <w:r>
        <w:t xml:space="preserve">1.2.</w:t>
      </w:r>
      <w:r>
        <w:t xml:space="preserve"> </w:t>
      </w:r>
      <w:r>
        <w:rPr>
          <w:bCs/>
          <w:b/>
        </w:rPr>
        <w:t xml:space="preserve">Acceptance</w:t>
      </w:r>
      <w:r>
        <w:t xml:space="preserve"> </w:t>
      </w:r>
      <w:r>
        <w:t xml:space="preserve">— the Buyer’s full and unconditional acceptance of the terms of the Offer by placing an Order on the Website (Section 3).</w:t>
      </w:r>
    </w:p>
    <w:p>
      <w:pPr>
        <w:numPr>
          <w:ilvl w:val="1"/>
          <w:numId w:val="1003"/>
        </w:numPr>
        <w:pStyle w:val="Compact"/>
      </w:pPr>
      <w:r>
        <w:t xml:space="preserve">1.3.</w:t>
      </w:r>
      <w:r>
        <w:t xml:space="preserve"> </w:t>
      </w:r>
      <w:r>
        <w:rPr>
          <w:bCs/>
          <w:b/>
        </w:rPr>
        <w:t xml:space="preserve">Agreement</w:t>
      </w:r>
      <w:r>
        <w:t xml:space="preserve"> </w:t>
      </w:r>
      <w:r>
        <w:t xml:space="preserve">— the retail sale and purchase agreement for the Goods concluded between the Seller and the Buyer on the terms of the Offer in respect of a specific Order.</w:t>
      </w:r>
    </w:p>
    <w:p>
      <w:pPr>
        <w:numPr>
          <w:ilvl w:val="1"/>
          <w:numId w:val="1003"/>
        </w:numPr>
        <w:pStyle w:val="Compact"/>
      </w:pPr>
      <w:r>
        <w:t xml:space="preserve">1.4.</w:t>
      </w:r>
      <w:r>
        <w:t xml:space="preserve"> </w:t>
      </w:r>
      <w:r>
        <w:rPr>
          <w:bCs/>
          <w:b/>
        </w:rPr>
        <w:t xml:space="preserve">Website</w:t>
      </w:r>
      <w:r>
        <w:t xml:space="preserve"> </w:t>
      </w:r>
      <w:r>
        <w:t xml:space="preserve">— the Seller’s online store available on the Internet at</w:t>
      </w:r>
      <w:r>
        <w:t xml:space="preserve"> </w:t>
      </w:r>
      <w:hyperlink r:id="rId22">
        <w:r>
          <w:rPr>
            <w:rStyle w:val="Hyperlink"/>
          </w:rPr>
          <w:t xml:space="preserve">https://dns-shop.uz</w:t>
        </w:r>
      </w:hyperlink>
      <w:r>
        <w:t xml:space="preserve">, including its subdomains and language and mobile versions.</w:t>
      </w:r>
    </w:p>
    <w:p>
      <w:pPr>
        <w:numPr>
          <w:ilvl w:val="1"/>
          <w:numId w:val="1003"/>
        </w:numPr>
        <w:pStyle w:val="Compact"/>
      </w:pPr>
      <w:r>
        <w:t xml:space="preserve">1.5.</w:t>
      </w:r>
      <w:r>
        <w:t xml:space="preserve"> </w:t>
      </w:r>
      <w:r>
        <w:rPr>
          <w:bCs/>
          <w:b/>
        </w:rPr>
        <w:t xml:space="preserve">Buyer</w:t>
      </w:r>
      <w:r>
        <w:t xml:space="preserve"> </w:t>
      </w:r>
      <w:r>
        <w:t xml:space="preserve">— an individual who has reached the age of 18 or has otherwise acquired full legal capacity in the established manner and who has placed an Order on the Website for personal, family, household or other needs not related to business activities.</w:t>
      </w:r>
    </w:p>
    <w:p>
      <w:pPr>
        <w:numPr>
          <w:ilvl w:val="1"/>
          <w:numId w:val="1003"/>
        </w:numPr>
        <w:pStyle w:val="Compact"/>
      </w:pPr>
      <w:r>
        <w:t xml:space="preserve">1.6.</w:t>
      </w:r>
      <w:r>
        <w:t xml:space="preserve"> </w:t>
      </w:r>
      <w:r>
        <w:rPr>
          <w:bCs/>
          <w:b/>
        </w:rPr>
        <w:t xml:space="preserve">User</w:t>
      </w:r>
      <w:r>
        <w:t xml:space="preserve"> </w:t>
      </w:r>
      <w:r>
        <w:t xml:space="preserve">— any person using the Website, including without placing an Order.</w:t>
      </w:r>
    </w:p>
    <w:p>
      <w:pPr>
        <w:numPr>
          <w:ilvl w:val="1"/>
          <w:numId w:val="1003"/>
        </w:numPr>
        <w:pStyle w:val="Compact"/>
      </w:pPr>
      <w:r>
        <w:t xml:space="preserve">1.7.</w:t>
      </w:r>
      <w:r>
        <w:t xml:space="preserve"> </w:t>
      </w:r>
      <w:r>
        <w:rPr>
          <w:bCs/>
          <w:b/>
        </w:rPr>
        <w:t xml:space="preserve">Goods</w:t>
      </w:r>
      <w:r>
        <w:t xml:space="preserve"> </w:t>
      </w:r>
      <w:r>
        <w:t xml:space="preserve">— an item offered for sale on the Website whose description, specifications and price are indicated on the product page.</w:t>
      </w:r>
    </w:p>
    <w:p>
      <w:pPr>
        <w:numPr>
          <w:ilvl w:val="1"/>
          <w:numId w:val="1003"/>
        </w:numPr>
        <w:pStyle w:val="Compact"/>
      </w:pPr>
      <w:r>
        <w:t xml:space="preserve">1.8.</w:t>
      </w:r>
      <w:r>
        <w:t xml:space="preserve"> </w:t>
      </w:r>
      <w:r>
        <w:rPr>
          <w:bCs/>
          <w:b/>
        </w:rPr>
        <w:t xml:space="preserve">Order</w:t>
      </w:r>
      <w:r>
        <w:t xml:space="preserve"> </w:t>
      </w:r>
      <w:r>
        <w:t xml:space="preserve">— the Buyer’s proposal (offer), placed on the Website, to conclude an Agreement for the selected Goods on the terms of the Offer, specifying the method of receipt and payment.</w:t>
      </w:r>
    </w:p>
    <w:p>
      <w:pPr>
        <w:numPr>
          <w:ilvl w:val="1"/>
          <w:numId w:val="1003"/>
        </w:numPr>
        <w:pStyle w:val="Compact"/>
      </w:pPr>
      <w:r>
        <w:t xml:space="preserve">1.9.</w:t>
      </w:r>
      <w:r>
        <w:t xml:space="preserve"> </w:t>
      </w:r>
      <w:r>
        <w:rPr>
          <w:bCs/>
          <w:b/>
        </w:rPr>
        <w:t xml:space="preserve">Order Confirmation</w:t>
      </w:r>
      <w:r>
        <w:t xml:space="preserve"> </w:t>
      </w:r>
      <w:r>
        <w:t xml:space="preserve">— the Seller’s notice that the Order has been accepted (acceptance of the Buyer’s proposal), sent to the Buyer by SMS, Telegram, e-mail or in the Personal Account and containing the Order number.</w:t>
      </w:r>
    </w:p>
    <w:p>
      <w:pPr>
        <w:numPr>
          <w:ilvl w:val="1"/>
          <w:numId w:val="1003"/>
        </w:numPr>
        <w:pStyle w:val="Compact"/>
      </w:pPr>
      <w:r>
        <w:t xml:space="preserve">1.10.</w:t>
      </w:r>
      <w:r>
        <w:t xml:space="preserve"> </w:t>
      </w:r>
      <w:r>
        <w:rPr>
          <w:bCs/>
          <w:b/>
        </w:rPr>
        <w:t xml:space="preserve">Store</w:t>
      </w:r>
      <w:r>
        <w:t xml:space="preserve"> </w:t>
      </w:r>
      <w:r>
        <w:t xml:space="preserve">— any retail store of the Seller that serves as an Order pickup point. The current list of Stores, their addresses and opening hours are published in the “Stores” section of the Website and displayed at checkout; a change in the list of Stores does not constitute an amendment of the Offer.</w:t>
      </w:r>
    </w:p>
    <w:p>
      <w:pPr>
        <w:numPr>
          <w:ilvl w:val="1"/>
          <w:numId w:val="1003"/>
        </w:numPr>
        <w:pStyle w:val="Compact"/>
      </w:pPr>
      <w:r>
        <w:t xml:space="preserve">1.11.</w:t>
      </w:r>
      <w:r>
        <w:t xml:space="preserve"> </w:t>
      </w:r>
      <w:r>
        <w:rPr>
          <w:bCs/>
          <w:b/>
        </w:rPr>
        <w:t xml:space="preserve">Service Centre</w:t>
      </w:r>
      <w:r>
        <w:t xml:space="preserve"> </w:t>
      </w:r>
      <w:r>
        <w:t xml:space="preserve">— the Seller’s unit in a Store that accepts quality-related requests, as well as the authorised service centres of manufacturers (importers) specified in the warranty documents for the Goods.</w:t>
      </w:r>
    </w:p>
    <w:p>
      <w:pPr>
        <w:numPr>
          <w:ilvl w:val="1"/>
          <w:numId w:val="1003"/>
        </w:numPr>
        <w:pStyle w:val="Compact"/>
      </w:pPr>
      <w:r>
        <w:t xml:space="preserve">1.12.</w:t>
      </w:r>
      <w:r>
        <w:t xml:space="preserve"> </w:t>
      </w:r>
      <w:r>
        <w:rPr>
          <w:bCs/>
          <w:b/>
        </w:rPr>
        <w:t xml:space="preserve">Personal Account</w:t>
      </w:r>
      <w:r>
        <w:t xml:space="preserve"> </w:t>
      </w:r>
      <w:r>
        <w:t xml:space="preserve">— the User’s personal section on the Website, accessed with a mobile phone number and a one-time code sent by SMS or via Telegram.</w:t>
      </w:r>
    </w:p>
    <w:p>
      <w:pPr>
        <w:numPr>
          <w:ilvl w:val="1"/>
          <w:numId w:val="1003"/>
        </w:numPr>
        <w:pStyle w:val="Compact"/>
      </w:pPr>
      <w:r>
        <w:t xml:space="preserve">1.13.</w:t>
      </w:r>
      <w:r>
        <w:t xml:space="preserve"> </w:t>
      </w:r>
      <w:r>
        <w:rPr>
          <w:bCs/>
          <w:b/>
        </w:rPr>
        <w:t xml:space="preserve">Simple Electronic Signature (SES)</w:t>
      </w:r>
      <w:r>
        <w:t xml:space="preserve"> </w:t>
      </w:r>
      <w:r>
        <w:t xml:space="preserve">— a one-time code sent to the User’s mobile phone number by SMS or via Telegram; entering or communicating the code confirms that the action was performed by the User and that the electronic document was signed by the User.</w:t>
      </w:r>
    </w:p>
    <w:p>
      <w:pPr>
        <w:numPr>
          <w:ilvl w:val="1"/>
          <w:numId w:val="1003"/>
        </w:numPr>
        <w:pStyle w:val="Compact"/>
      </w:pPr>
      <w:r>
        <w:t xml:space="preserve">1.14.</w:t>
      </w:r>
      <w:r>
        <w:t xml:space="preserve"> </w:t>
      </w:r>
      <w:r>
        <w:rPr>
          <w:bCs/>
          <w:b/>
        </w:rPr>
        <w:t xml:space="preserve">Technically Complex Goods</w:t>
      </w:r>
      <w:r>
        <w:t xml:space="preserve"> </w:t>
      </w:r>
      <w:r>
        <w:t xml:space="preserve">— technically complex household goods for which warranty periods are established (item 11 of the List set out in Annex 1), including smartphones and phones, tablets, laptops, computers and components, monitors, TVs, audio and video equipment, photo and video cameras, game consoles, large and small household appliances, climate equipment, power tools and garden equipment.</w:t>
      </w:r>
    </w:p>
    <w:p>
      <w:pPr>
        <w:numPr>
          <w:ilvl w:val="1"/>
          <w:numId w:val="1003"/>
        </w:numPr>
        <w:pStyle w:val="Compact"/>
      </w:pPr>
      <w:r>
        <w:t xml:space="preserve">1.15. Other terms are interpreted in accordance with the legislation of the Republic of Uzbekistan and business customs.</w:t>
      </w:r>
    </w:p>
    <w:p>
      <w:pPr>
        <w:numPr>
          <w:ilvl w:val="0"/>
          <w:numId w:val="1001"/>
        </w:numPr>
        <w:pStyle w:val="Heading3"/>
      </w:pPr>
      <w:bookmarkStart w:id="23" w:name="s2"/>
      <w:r>
        <w:t xml:space="preserve">2. Legal Basis and General Provisions</w:t>
      </w:r>
      <w:bookmarkEnd w:id="23"/>
    </w:p>
    <w:p>
      <w:pPr>
        <w:numPr>
          <w:ilvl w:val="1"/>
          <w:numId w:val="1004"/>
        </w:numPr>
        <w:pStyle w:val="Compact"/>
      </w:pPr>
      <w:r>
        <w:t xml:space="preserve">2.1. The Offer is a public offer within the meaning of part two of Article 369 of the Civil Code of the Republic of Uzbekistan as regards the terms on which Agreements are concluded and performed. An Agreement concluded on its basis is a public contract (Articles 358 and 425 of the Civil Code) and a contract of adhesion (Article 360 of the Civil Code).</w:t>
      </w:r>
    </w:p>
    <w:p>
      <w:pPr>
        <w:numPr>
          <w:ilvl w:val="1"/>
          <w:numId w:val="1004"/>
        </w:numPr>
        <w:pStyle w:val="Compact"/>
      </w:pPr>
      <w:r>
        <w:t xml:space="preserve">2.2. Relations between the Seller and the Buyer are governed by the Offer and the legislation of the Republic of Uzbekistan, including:</w:t>
      </w:r>
    </w:p>
    <w:p>
      <w:pPr>
        <w:numPr>
          <w:ilvl w:val="2"/>
          <w:numId w:val="1005"/>
        </w:numPr>
        <w:pStyle w:val="Compact"/>
      </w:pPr>
      <w:r>
        <w:t xml:space="preserve">the Civil Code of the Republic of Uzbekistan;</w:t>
      </w:r>
    </w:p>
    <w:p>
      <w:pPr>
        <w:numPr>
          <w:ilvl w:val="2"/>
          <w:numId w:val="1005"/>
        </w:numPr>
        <w:pStyle w:val="Compact"/>
      </w:pPr>
      <w:r>
        <w:t xml:space="preserve">the Law of the Republic of Uzbekistan “On Protection of Consumer Rights” No. 221-I of 26 April 1996 (the “Consumer Protection Law”);</w:t>
      </w:r>
    </w:p>
    <w:p>
      <w:pPr>
        <w:numPr>
          <w:ilvl w:val="2"/>
          <w:numId w:val="1005"/>
        </w:numPr>
        <w:pStyle w:val="Compact"/>
      </w:pPr>
      <w:r>
        <w:t xml:space="preserve">the Law of the Republic of Uzbekistan “On Electronic Commerce” No. ZRU-792 of 29 September 2022 (the “E-Commerce Law”);</w:t>
      </w:r>
    </w:p>
    <w:p>
      <w:pPr>
        <w:numPr>
          <w:ilvl w:val="2"/>
          <w:numId w:val="1005"/>
        </w:numPr>
        <w:pStyle w:val="Compact"/>
      </w:pPr>
      <w:r>
        <w:t xml:space="preserve">the Law of the Republic of Uzbekistan “On Personal Data” No. ZRU-547 of 2 July 2019;</w:t>
      </w:r>
    </w:p>
    <w:p>
      <w:pPr>
        <w:numPr>
          <w:ilvl w:val="2"/>
          <w:numId w:val="1005"/>
        </w:numPr>
        <w:pStyle w:val="Compact"/>
      </w:pPr>
      <w:r>
        <w:t xml:space="preserve">the Law of the Republic of Uzbekistan “On Electronic Document Flow” No. 611-II of 29 April 2004;</w:t>
      </w:r>
    </w:p>
    <w:p>
      <w:pPr>
        <w:numPr>
          <w:ilvl w:val="2"/>
          <w:numId w:val="1005"/>
        </w:numPr>
        <w:pStyle w:val="Compact"/>
      </w:pPr>
      <w:r>
        <w:t xml:space="preserve">the Retail Trade Rules approved by Resolution of the Cabinet of Ministers of the Republic of Uzbekistan No. 75 of 13 February 2003 (the “Retail Trade Rules”);</w:t>
      </w:r>
    </w:p>
    <w:p>
      <w:pPr>
        <w:numPr>
          <w:ilvl w:val="2"/>
          <w:numId w:val="1005"/>
        </w:numPr>
        <w:pStyle w:val="Compact"/>
      </w:pPr>
      <w:r>
        <w:t xml:space="preserve">the Rules for Conducting Electronic Commerce approved by Resolution of the Cabinet of Ministers of the Republic of Uzbekistan No. 185 of 2 June 2016.</w:t>
      </w:r>
    </w:p>
    <w:p>
      <w:pPr>
        <w:numPr>
          <w:ilvl w:val="1"/>
          <w:numId w:val="1004"/>
        </w:numPr>
        <w:pStyle w:val="Compact"/>
      </w:pPr>
      <w:r>
        <w:t xml:space="preserve">2.3. The Offer is published on the Website at</w:t>
      </w:r>
      <w:r>
        <w:t xml:space="preserve"> </w:t>
      </w:r>
      <w:hyperlink r:id="rId24">
        <w:r>
          <w:rPr>
            <w:rStyle w:val="Hyperlink"/>
          </w:rPr>
          <w:t xml:space="preserve">https://dns-shop.uz/en/offer/</w:t>
        </w:r>
      </w:hyperlink>
      <w:r>
        <w:t xml:space="preserve"> </w:t>
      </w:r>
      <w:r>
        <w:t xml:space="preserve">in Uzbek, Russian and English and is available for review, saving and printing at any time.</w:t>
      </w:r>
    </w:p>
    <w:p>
      <w:pPr>
        <w:numPr>
          <w:ilvl w:val="1"/>
          <w:numId w:val="1004"/>
        </w:numPr>
        <w:pStyle w:val="Compact"/>
      </w:pPr>
      <w:r>
        <w:t xml:space="preserve">2.4. Product information published on the Website (name, description, specifications, images, price, availability) is for information purposes and constitutes an invitation to make offers (part one of Article 369 of the Civil Code); the proposal to conclude an Agreement for specific Goods at the price shown on the Website is made by the Buyer by placing an Order. The Seller accepts such a proposal where the Goods are available and none of the grounds listed in clause 3.5 applies.</w:t>
      </w:r>
    </w:p>
    <w:p>
      <w:pPr>
        <w:numPr>
          <w:ilvl w:val="1"/>
          <w:numId w:val="1004"/>
        </w:numPr>
        <w:pStyle w:val="Compact"/>
      </w:pPr>
      <w:r>
        <w:t xml:space="preserve">2.5. The Offer governs distance sales of Goods — on the basis of an Order placed on the Website with collection of the Goods in a Store. Purchases made directly in a Store without placing an Order on the Website are governed by the Retail Trade Rules and consumer protection legislation; the provisions of the Offer on Orders, their storage and the right of withdrawal under clause 11.4 do not apply to such purchases.</w:t>
      </w:r>
    </w:p>
    <w:p>
      <w:pPr>
        <w:numPr>
          <w:ilvl w:val="1"/>
          <w:numId w:val="1004"/>
        </w:numPr>
        <w:pStyle w:val="Compact"/>
      </w:pPr>
      <w:r>
        <w:t xml:space="preserve">2.6. Legal entities and individual entrepreneurs place Orders on the Website using the “Order as a legal entity” mode and pay against an invoice issued by the Seller after Order Confirmation. Consumer protection legislation does not apply to such relations; the provisions of the Offer apply to them to the extent consistent with the nature of relations between business entities.</w:t>
      </w:r>
    </w:p>
    <w:p>
      <w:pPr>
        <w:numPr>
          <w:ilvl w:val="1"/>
          <w:numId w:val="1004"/>
        </w:numPr>
        <w:pStyle w:val="Compact"/>
      </w:pPr>
      <w:r>
        <w:t xml:space="preserve">2.7. No term of the Offer limits the Buyer’s rights established by mandatory rules of the legislation of the Republic of Uzbekistan. In case of conflict between a term of the Offer and such a rule, the rule of law applies and the remaining terms of the Offer remain in force.</w:t>
      </w:r>
    </w:p>
    <w:p>
      <w:pPr>
        <w:numPr>
          <w:ilvl w:val="1"/>
          <w:numId w:val="1004"/>
        </w:numPr>
        <w:pStyle w:val="Compact"/>
      </w:pPr>
      <w:r>
        <w:t xml:space="preserve">2.8. By placing an Order, the Buyer confirms that they have read the Offer, the Privacy Policy and the product information, understand their content and accept them without reservation.</w:t>
      </w:r>
    </w:p>
    <w:p>
      <w:pPr>
        <w:numPr>
          <w:ilvl w:val="0"/>
          <w:numId w:val="1001"/>
        </w:numPr>
        <w:pStyle w:val="Heading3"/>
      </w:pPr>
      <w:bookmarkStart w:id="25" w:name="s3"/>
      <w:r>
        <w:t xml:space="preserve">3. Acceptance of the Offer and Conclusion of the Agreement</w:t>
      </w:r>
      <w:bookmarkEnd w:id="25"/>
    </w:p>
    <w:p>
      <w:pPr>
        <w:numPr>
          <w:ilvl w:val="1"/>
          <w:numId w:val="1006"/>
        </w:numPr>
        <w:pStyle w:val="Compact"/>
      </w:pPr>
      <w:r>
        <w:t xml:space="preserve">3.1. By placing an Order on the Website — selecting the Goods, logging in with a mobile phone number by entering a one-time code, selecting the method of receipt and payment and clicking the “Confirm order” button — the Buyer: (a) accepts the terms of the Offer (Article 370 of the Civil Code, Article 19 of the E-Commerce Law); and (b) sends the Seller a proposal (offer) to conclude a sale and purchase Agreement for the selected Goods at the prices in effect at the time the Order is placed, on the terms of the Offer.</w:t>
      </w:r>
    </w:p>
    <w:p>
      <w:pPr>
        <w:numPr>
          <w:ilvl w:val="1"/>
          <w:numId w:val="1006"/>
        </w:numPr>
        <w:pStyle w:val="Compact"/>
      </w:pPr>
      <w:r>
        <w:t xml:space="preserve">3.2. The Agreement in respect of a specific Order is deemed concluded from the moment the Buyer receives the Order Confirmation — the Seller’s acceptance (Articles 365 and 370 of the Civil Code, Article 19 of the E-Commerce Law). Where the Order is prepaid on the Website, the Order Confirmation is sent after a successful payment, as a rule immediately; prepayment by itself does not conclude the Agreement and, if the Order is not confirmed, the amount paid is refunded in full in accordance with Section 12.</w:t>
      </w:r>
    </w:p>
    <w:p>
      <w:pPr>
        <w:numPr>
          <w:ilvl w:val="1"/>
          <w:numId w:val="1006"/>
        </w:numPr>
        <w:pStyle w:val="Compact"/>
      </w:pPr>
      <w:r>
        <w:t xml:space="preserve">3.3. The Seller confirms the Order, as a rule, on the day it is placed and no later than within 3 (three) business days. The Order Confirmation contains the Order number, the list of Goods, the total price, the Pickup Store, the estimated time when the Order will be ready for collection and its storage period. If no Order Confirmation is sent within the said period, the Buyer’s proposal is deemed not accepted, the Order is cancelled and any prepayment is refunded in accordance with Section 12.</w:t>
      </w:r>
    </w:p>
    <w:p>
      <w:pPr>
        <w:numPr>
          <w:ilvl w:val="1"/>
          <w:numId w:val="1006"/>
        </w:numPr>
        <w:pStyle w:val="Compact"/>
      </w:pPr>
      <w:r>
        <w:t xml:space="preserve">3.4. Before Order Confirmation the Seller may contact the Buyer to clarify the content of the Order, the collection time or the payment method.</w:t>
      </w:r>
    </w:p>
    <w:p>
      <w:pPr>
        <w:numPr>
          <w:ilvl w:val="1"/>
          <w:numId w:val="1006"/>
        </w:numPr>
        <w:pStyle w:val="Compact"/>
      </w:pPr>
      <w:r>
        <w:t xml:space="preserve">3.5. The Seller may decline to accept an Order, notifying the Buyer and refunding any prepayment in full in accordance with Section 12, only in the following cases:</w:t>
      </w:r>
    </w:p>
    <w:p>
      <w:pPr>
        <w:numPr>
          <w:ilvl w:val="2"/>
          <w:numId w:val="1007"/>
        </w:numPr>
        <w:pStyle w:val="Compact"/>
      </w:pPr>
      <w:r>
        <w:t xml:space="preserve">the Goods are unavailable from the Seller and its suppliers (including where the last unit was sold in a Store before it was reserved);</w:t>
      </w:r>
    </w:p>
    <w:p>
      <w:pPr>
        <w:numPr>
          <w:ilvl w:val="2"/>
          <w:numId w:val="1007"/>
        </w:numPr>
        <w:pStyle w:val="Compact"/>
      </w:pPr>
      <w:r>
        <w:t xml:space="preserve">an obvious technical error in the price or description of the Goods (clause 5.6);</w:t>
      </w:r>
    </w:p>
    <w:p>
      <w:pPr>
        <w:numPr>
          <w:ilvl w:val="2"/>
          <w:numId w:val="1007"/>
        </w:numPr>
        <w:pStyle w:val="Compact"/>
      </w:pPr>
      <w:r>
        <w:t xml:space="preserve">it is impossible to contact the Buyer using the contact details provided within 2 (two) business days;</w:t>
      </w:r>
    </w:p>
    <w:p>
      <w:pPr>
        <w:numPr>
          <w:ilvl w:val="2"/>
          <w:numId w:val="1007"/>
        </w:numPr>
        <w:pStyle w:val="Compact"/>
      </w:pPr>
      <w:r>
        <w:t xml:space="preserve">the Buyer has provided incomplete, inaccurate or contradictory information;</w:t>
      </w:r>
    </w:p>
    <w:p>
      <w:pPr>
        <w:numPr>
          <w:ilvl w:val="2"/>
          <w:numId w:val="1007"/>
        </w:numPr>
        <w:pStyle w:val="Compact"/>
      </w:pPr>
      <w:r>
        <w:t xml:space="preserve">there are signs that the Goods are being purchased for business purposes (clause 6.4) or signs of fraud, including the use of another person’s means of payment.</w:t>
      </w:r>
    </w:p>
    <w:p>
      <w:pPr>
        <w:numPr>
          <w:ilvl w:val="1"/>
          <w:numId w:val="1000"/>
        </w:numPr>
        <w:pStyle w:val="Compact"/>
      </w:pPr>
      <w:r>
        <w:t xml:space="preserve">If, after Order Confirmation, handing over the Goods becomes impossible for reasons on the Seller’s side (the Goods have been lost or damaged), the Seller promptly notifies the Buyer and, at the Buyer’s choice, hands over similar Goods or refunds the amount paid in accordance with Section 12; the Seller’s liability in this case is determined by law.</w:t>
      </w:r>
    </w:p>
    <w:p>
      <w:pPr>
        <w:numPr>
          <w:ilvl w:val="1"/>
          <w:numId w:val="1006"/>
        </w:numPr>
        <w:pStyle w:val="Compact"/>
      </w:pPr>
      <w:r>
        <w:t xml:space="preserve">3.6. If the Buyer has repeatedly failed to collect confirmed Orders in the past, the Seller may make acceptance of a new Order conditional on its prepayment.</w:t>
      </w:r>
    </w:p>
    <w:p>
      <w:pPr>
        <w:numPr>
          <w:ilvl w:val="1"/>
          <w:numId w:val="1006"/>
        </w:numPr>
        <w:pStyle w:val="Compact"/>
      </w:pPr>
      <w:r>
        <w:t xml:space="preserve">3.7.</w:t>
      </w:r>
      <w:r>
        <w:t xml:space="preserve"> </w:t>
      </w:r>
      <w:r>
        <w:rPr>
          <w:bCs/>
          <w:b/>
        </w:rPr>
        <w:t xml:space="preserve">Buyer’s withdrawal from the Order before handover of the Goods.</w:t>
      </w:r>
      <w:r>
        <w:t xml:space="preserve"> </w:t>
      </w:r>
      <w:r>
        <w:t xml:space="preserve">The Buyer may withdraw the Order before it is confirmed and, after confirmation, may withdraw from the Agreement at any time before the Goods are handed over (Article 429 of the Civil Code), without giving reasons; the Seller does not claim reimbursement of expenses and makes no deductions. Withdrawal is declared in the Personal Account, by phone, via Telegram or by e-mail to the Seller. Any prepayment is refunded in accordance with Section 12. After the Goods have been handed over, their return is governed by Sections 10 and 11.</w:t>
      </w:r>
    </w:p>
    <w:p>
      <w:pPr>
        <w:numPr>
          <w:ilvl w:val="1"/>
          <w:numId w:val="1006"/>
        </w:numPr>
        <w:pStyle w:val="Compact"/>
      </w:pPr>
      <w:r>
        <w:t xml:space="preserve">3.8. Electronic documents (Order, Order Confirmation, notices, applications, reports) signed with an SES or sent via the Personal Account are recognised as equivalent to hard-copy documents signed by hand (Articles 14–15 of the E-Commerce Law, the Law “On Electronic Document Flow”). Records of the User’s actions stored in the Seller’s information system may be used as evidence.</w:t>
      </w:r>
    </w:p>
    <w:p>
      <w:pPr>
        <w:numPr>
          <w:ilvl w:val="0"/>
          <w:numId w:val="1001"/>
        </w:numPr>
        <w:pStyle w:val="Heading3"/>
      </w:pPr>
      <w:bookmarkStart w:id="26" w:name="s4"/>
      <w:r>
        <w:t xml:space="preserve">4. Registration and Personal Account</w:t>
      </w:r>
      <w:bookmarkEnd w:id="26"/>
    </w:p>
    <w:p>
      <w:pPr>
        <w:numPr>
          <w:ilvl w:val="1"/>
          <w:numId w:val="1008"/>
        </w:numPr>
        <w:pStyle w:val="Compact"/>
      </w:pPr>
      <w:r>
        <w:t xml:space="preserve">4.1. An Order can be placed after logging in on the Website: the User enters a mobile phone number and the one-time code received by SMS or via Telegram. The Personal Account is created automatically for the phone number upon first login.</w:t>
      </w:r>
    </w:p>
    <w:p>
      <w:pPr>
        <w:numPr>
          <w:ilvl w:val="1"/>
          <w:numId w:val="1008"/>
        </w:numPr>
        <w:pStyle w:val="Compact"/>
      </w:pPr>
      <w:r>
        <w:t xml:space="preserve">4.2. The User undertakes to provide accurate and up-to-date information and to update it in a timely manner. One User may have one Personal Account.</w:t>
      </w:r>
    </w:p>
    <w:p>
      <w:pPr>
        <w:numPr>
          <w:ilvl w:val="1"/>
          <w:numId w:val="1008"/>
        </w:numPr>
        <w:pStyle w:val="Compact"/>
      </w:pPr>
      <w:r>
        <w:t xml:space="preserve">4.3. The User is solely responsible for keeping one-time codes confidential and for securing access to their phone number and Telegram account. All actions performed using the Personal Account or codes sent to the User are deemed performed by the User unless the User notified the Seller of unauthorised access before such actions were performed.</w:t>
      </w:r>
    </w:p>
    <w:p>
      <w:pPr>
        <w:numPr>
          <w:ilvl w:val="1"/>
          <w:numId w:val="1008"/>
        </w:numPr>
        <w:pStyle w:val="Compact"/>
      </w:pPr>
      <w:r>
        <w:t xml:space="preserve">4.4. The Seller may suspend access to the Personal Account upon detecting violations of the Offer or signs of fraud or abuse, notifying the User. Suspension of access does not affect the performance of Agreements already concluded.</w:t>
      </w:r>
    </w:p>
    <w:p>
      <w:pPr>
        <w:numPr>
          <w:ilvl w:val="0"/>
          <w:numId w:val="1001"/>
        </w:numPr>
        <w:pStyle w:val="Heading3"/>
      </w:pPr>
      <w:bookmarkStart w:id="27" w:name="s5"/>
      <w:r>
        <w:t xml:space="preserve">5. Product Information and Price</w:t>
      </w:r>
      <w:bookmarkEnd w:id="27"/>
    </w:p>
    <w:p>
      <w:pPr>
        <w:numPr>
          <w:ilvl w:val="1"/>
          <w:numId w:val="1009"/>
        </w:numPr>
        <w:pStyle w:val="Compact"/>
      </w:pPr>
      <w:r>
        <w:t xml:space="preserve">5.1. The Seller provides on the product page and/or in the documents supplied with the Goods the information required by Article 6 of the Consumer Protection Law and Article 9 of the E-Commerce Law: name, main consumer properties, price, warranty period, details of the manufacturer (importer) and country of origin, information on conformity assessment, safe-use rules, and service life (shelf life) where established.</w:t>
      </w:r>
    </w:p>
    <w:p>
      <w:pPr>
        <w:numPr>
          <w:ilvl w:val="1"/>
          <w:numId w:val="1009"/>
        </w:numPr>
        <w:pStyle w:val="Compact"/>
      </w:pPr>
      <w:r>
        <w:t xml:space="preserve">5.2. Product images are for illustration purposes: colour shade, packaging design and the contents of the package may differ slightly. The specifications and package contents stated in the product description prevail. Before placing an Order the Buyer may clarify any product information with the Seller, and on collection may inspect the Goods in the Store.</w:t>
      </w:r>
    </w:p>
    <w:p>
      <w:pPr>
        <w:numPr>
          <w:ilvl w:val="1"/>
          <w:numId w:val="1009"/>
        </w:numPr>
        <w:pStyle w:val="Compact"/>
      </w:pPr>
      <w:r>
        <w:t xml:space="preserve">5.3. Prices are stated in the national currency of the Republic of Uzbekistan — soum — and include value added tax and other mandatory payments. No additional charges are collected from the Buyer unless expressly stated at checkout.</w:t>
      </w:r>
    </w:p>
    <w:p>
      <w:pPr>
        <w:numPr>
          <w:ilvl w:val="1"/>
          <w:numId w:val="1009"/>
        </w:numPr>
        <w:pStyle w:val="Compact"/>
      </w:pPr>
      <w:r>
        <w:t xml:space="preserve">5.4. The price of the Goods is the same for cash and non-cash payment, and for payment online or on collection (Article 10 of the Consumer Protection Law).</w:t>
      </w:r>
    </w:p>
    <w:p>
      <w:pPr>
        <w:numPr>
          <w:ilvl w:val="1"/>
          <w:numId w:val="1009"/>
        </w:numPr>
        <w:pStyle w:val="Compact"/>
      </w:pPr>
      <w:r>
        <w:t xml:space="preserve">5.5. The Seller may change prices on the Website unilaterally until an Order is placed. The price of the Goods stated in the Order and the Order Confirmation is not subject to change.</w:t>
      </w:r>
    </w:p>
    <w:p>
      <w:pPr>
        <w:numPr>
          <w:ilvl w:val="1"/>
          <w:numId w:val="1009"/>
        </w:numPr>
        <w:pStyle w:val="Compact"/>
      </w:pPr>
      <w:r>
        <w:t xml:space="preserve">5.6.</w:t>
      </w:r>
      <w:r>
        <w:t xml:space="preserve"> </w:t>
      </w:r>
      <w:r>
        <w:rPr>
          <w:bCs/>
          <w:b/>
        </w:rPr>
        <w:t xml:space="preserve">Obvious technical error.</w:t>
      </w:r>
      <w:r>
        <w:t xml:space="preserve"> </w:t>
      </w:r>
      <w:r>
        <w:t xml:space="preserve">If, as a result of a technical failure or error, the product page shows a price that is obviously incorrect (including a price many times lower than that of comparable Goods) or inaccurate material specifications, the Seller may decline to accept an Order placed on such terms (clause 3.5): no later than 1 (one) business day after discovering the error it notifies the Buyer and offers to confirm the Order at the correct price (with correct specifications) or to withdraw the Order with a full refund. If the Buyer does not respond within 3 (three) calendar days, the Order is cancelled and the funds are refunded in accordance with Section 12.</w:t>
      </w:r>
    </w:p>
    <w:p>
      <w:pPr>
        <w:numPr>
          <w:ilvl w:val="1"/>
          <w:numId w:val="1009"/>
        </w:numPr>
        <w:pStyle w:val="Compact"/>
      </w:pPr>
      <w:r>
        <w:t xml:space="preserve">5.7. The terms of promotions, discounts, promo codes and gifts are set out in the rules of the relevant promotions published on the Website. When returning Goods purchased under a promotion with a gift, the Buyer also returns the gift in marketable condition; if the gift cannot be returned, its value as stated in the promotion rules is deducted from the refund.</w:t>
      </w:r>
    </w:p>
    <w:p>
      <w:pPr>
        <w:numPr>
          <w:ilvl w:val="1"/>
          <w:numId w:val="1009"/>
        </w:numPr>
        <w:pStyle w:val="Compact"/>
      </w:pPr>
      <w:r>
        <w:t xml:space="preserve">5.8. Information on the availability of Goods in Stores is for information purposes and is updated with a delay caused by the operation of the information system. The Goods are reserved for the Buyer from the moment of Order Confirmation.</w:t>
      </w:r>
    </w:p>
    <w:p>
      <w:pPr>
        <w:numPr>
          <w:ilvl w:val="0"/>
          <w:numId w:val="1001"/>
        </w:numPr>
        <w:pStyle w:val="Heading3"/>
      </w:pPr>
      <w:bookmarkStart w:id="28" w:name="s6"/>
      <w:r>
        <w:t xml:space="preserve">6. Placing an Order</w:t>
      </w:r>
      <w:bookmarkEnd w:id="28"/>
    </w:p>
    <w:p>
      <w:pPr>
        <w:numPr>
          <w:ilvl w:val="1"/>
          <w:numId w:val="1010"/>
        </w:numPr>
        <w:pStyle w:val="Compact"/>
      </w:pPr>
      <w:r>
        <w:t xml:space="preserve">6.1. Orders are placed on the Website via the shopping cart around the clock. Orders are processed and enquiries answered during the Store opening hours stated on the Website.</w:t>
      </w:r>
    </w:p>
    <w:p>
      <w:pPr>
        <w:numPr>
          <w:ilvl w:val="1"/>
          <w:numId w:val="1010"/>
        </w:numPr>
        <w:pStyle w:val="Compact"/>
      </w:pPr>
      <w:r>
        <w:t xml:space="preserve">6.2. When placing an Order the Buyer confirms a mobile phone number (mandatory), selects the pickup Store and the payment method, and may add a comment to the Order. The Seller may additionally request the Buyer’s surname, first name and e-mail address to prepare documents and send notifications.</w:t>
      </w:r>
    </w:p>
    <w:p>
      <w:pPr>
        <w:numPr>
          <w:ilvl w:val="1"/>
          <w:numId w:val="1010"/>
        </w:numPr>
        <w:pStyle w:val="Compact"/>
      </w:pPr>
      <w:r>
        <w:t xml:space="preserve">6.3. The Buyer is responsible for the accuracy and completeness of the information provided. The Seller is not liable for non-fulfilment or delayed fulfilment of an Order caused by inaccurate or incomplete information provided by the Buyer.</w:t>
      </w:r>
    </w:p>
    <w:p>
      <w:pPr>
        <w:numPr>
          <w:ilvl w:val="1"/>
          <w:numId w:val="1010"/>
        </w:numPr>
        <w:pStyle w:val="Compact"/>
      </w:pPr>
      <w:r>
        <w:t xml:space="preserve">6.4. Goods are sold in quantities consistent with personal (household) needs. The Seller may limit the number of units of one product per Order, the total value of an Order and the number of Orders per phone number, including under promotions; such limits are indicated at checkout or in the promotion rules.</w:t>
      </w:r>
    </w:p>
    <w:p>
      <w:pPr>
        <w:numPr>
          <w:ilvl w:val="1"/>
          <w:numId w:val="1010"/>
        </w:numPr>
        <w:pStyle w:val="Compact"/>
      </w:pPr>
      <w:r>
        <w:t xml:space="preserve">6.5. Order status notifications are sent to the Buyer by SMS, via Telegram, by e-mail and/or in the Personal Account.</w:t>
      </w:r>
    </w:p>
    <w:p>
      <w:pPr>
        <w:numPr>
          <w:ilvl w:val="0"/>
          <w:numId w:val="1001"/>
        </w:numPr>
        <w:pStyle w:val="Heading3"/>
      </w:pPr>
      <w:bookmarkStart w:id="29" w:name="s7"/>
      <w:r>
        <w:t xml:space="preserve">7. Payment</w:t>
      </w:r>
      <w:bookmarkEnd w:id="29"/>
    </w:p>
    <w:p>
      <w:pPr>
        <w:numPr>
          <w:ilvl w:val="1"/>
          <w:numId w:val="1011"/>
        </w:numPr>
        <w:pStyle w:val="Compact"/>
      </w:pPr>
      <w:r>
        <w:t xml:space="preserve">7.1. The Buyer may pay for the Order using one of the methods available at checkout:</w:t>
      </w:r>
    </w:p>
    <w:p>
      <w:pPr>
        <w:numPr>
          <w:ilvl w:val="2"/>
          <w:numId w:val="1012"/>
        </w:numPr>
        <w:pStyle w:val="Compact"/>
      </w:pPr>
      <w:r>
        <w:rPr>
          <w:bCs/>
          <w:b/>
        </w:rPr>
        <w:t xml:space="preserve">online on the Website</w:t>
      </w:r>
      <w:r>
        <w:t xml:space="preserve"> </w:t>
      </w:r>
      <w:r>
        <w:t xml:space="preserve">— by bank card via the Click or Payme payment services; after clicking “Confirm order” the Buyer is redirected to the secure page of the selected payment service;</w:t>
      </w:r>
    </w:p>
    <w:p>
      <w:pPr>
        <w:numPr>
          <w:ilvl w:val="2"/>
          <w:numId w:val="1012"/>
        </w:numPr>
        <w:pStyle w:val="Compact"/>
      </w:pPr>
      <w:r>
        <w:rPr>
          <w:bCs/>
          <w:b/>
        </w:rPr>
        <w:t xml:space="preserve">on collection in the Store</w:t>
      </w:r>
      <w:r>
        <w:t xml:space="preserve"> </w:t>
      </w:r>
      <w:r>
        <w:t xml:space="preserve">— in cash or by bank card via a payment terminal;</w:t>
      </w:r>
    </w:p>
    <w:p>
      <w:pPr>
        <w:numPr>
          <w:ilvl w:val="2"/>
          <w:numId w:val="1012"/>
        </w:numPr>
        <w:pStyle w:val="Compact"/>
      </w:pPr>
      <w:r>
        <w:rPr>
          <w:bCs/>
          <w:b/>
        </w:rPr>
        <w:t xml:space="preserve">for legal entities and individual entrepreneurs</w:t>
      </w:r>
      <w:r>
        <w:t xml:space="preserve"> </w:t>
      </w:r>
      <w:r>
        <w:t xml:space="preserve">— by bank transfer against an invoice issued by the Seller after confirmation of an Order placed in the “Order as a legal entity” mode.</w:t>
      </w:r>
    </w:p>
    <w:p>
      <w:pPr>
        <w:numPr>
          <w:ilvl w:val="1"/>
          <w:numId w:val="1011"/>
        </w:numPr>
        <w:pStyle w:val="Compact"/>
      </w:pPr>
      <w:r>
        <w:t xml:space="preserve">7.2. The payment obligation is deemed fulfilled: for online payment — when the Seller receives confirmation of a successful payment from the payment service; for payment on collection — when the cash is handed over or the card transaction is successfully completed; for bank transfer — when the funds are credited to the Seller’s account.</w:t>
      </w:r>
    </w:p>
    <w:p>
      <w:pPr>
        <w:numPr>
          <w:ilvl w:val="1"/>
          <w:numId w:val="1011"/>
        </w:numPr>
        <w:pStyle w:val="Compact"/>
      </w:pPr>
      <w:r>
        <w:t xml:space="preserve">7.3. The Seller may require mandatory prepayment for certain categories of Goods (Goods to order, custom-configured Goods), which is indicated at checkout. If an Order with online payment is not paid within the period specified by the payment service or in the Seller’s notification, it is cancelled.</w:t>
      </w:r>
    </w:p>
    <w:p>
      <w:pPr>
        <w:numPr>
          <w:ilvl w:val="1"/>
          <w:numId w:val="1011"/>
        </w:numPr>
        <w:pStyle w:val="Compact"/>
      </w:pPr>
      <w:r>
        <w:t xml:space="preserve">7.4. For every payment the Seller issues a cash-register receipt with fiscal details. For online payments an electronic receipt is sent to the Buyer’s phone number and/or e-mail address and is equivalent to a paper receipt (clause 48-1 of the Rules for Conducting Electronic Commerce). Order information is available to the Buyer in the Personal Account.</w:t>
      </w:r>
    </w:p>
    <w:p>
      <w:pPr>
        <w:numPr>
          <w:ilvl w:val="1"/>
          <w:numId w:val="1011"/>
        </w:numPr>
        <w:pStyle w:val="Compact"/>
      </w:pPr>
      <w:r>
        <w:t xml:space="preserve">7.5. Payment by bank card is permitted only by its lawful holder or with the holder’s consent. The Seller may request confirmation of the lawful use of the card and, if it is not provided, refuse to fulfil the Order and refund the funds to the same card.</w:t>
      </w:r>
    </w:p>
    <w:p>
      <w:pPr>
        <w:numPr>
          <w:ilvl w:val="1"/>
          <w:numId w:val="1011"/>
        </w:numPr>
        <w:pStyle w:val="Compact"/>
      </w:pPr>
      <w:r>
        <w:t xml:space="preserve">7.6. Online payments are processed by the Click and Payme payment services and their servicing banks in accordance with payment industry security requirements. The Seller does not receive or store the full details of the Buyer’s bank card.</w:t>
      </w:r>
    </w:p>
    <w:p>
      <w:pPr>
        <w:numPr>
          <w:ilvl w:val="1"/>
          <w:numId w:val="1011"/>
        </w:numPr>
        <w:pStyle w:val="Compact"/>
      </w:pPr>
      <w:r>
        <w:t xml:space="preserve">7.7. Purchases of Goods by instalment or on credit through the Website are not available. The Seller may introduce other payment methods not listed in clause 7.1 by displaying them at checkout.</w:t>
      </w:r>
    </w:p>
    <w:p>
      <w:pPr>
        <w:numPr>
          <w:ilvl w:val="0"/>
          <w:numId w:val="1001"/>
        </w:numPr>
        <w:pStyle w:val="Heading3"/>
      </w:pPr>
      <w:bookmarkStart w:id="30" w:name="s8"/>
      <w:r>
        <w:t xml:space="preserve">8. Receiving the Order (Pickup)</w:t>
      </w:r>
      <w:bookmarkEnd w:id="30"/>
    </w:p>
    <w:p>
      <w:pPr>
        <w:numPr>
          <w:ilvl w:val="1"/>
          <w:numId w:val="1013"/>
        </w:numPr>
        <w:pStyle w:val="Compact"/>
      </w:pPr>
      <w:r>
        <w:t xml:space="preserve">8.1. The Goods are handed over to the Buyer in the Store selected at checkout (the Pickup Store). If the Goods are not in stock in every Store, the time when they will be ready for collection in the selected Store is indicated at checkout and in the Order Confirmation. The Pickup Store may be changed after the Order is placed by agreement with the Seller. As of the date of this version of the Offer the Seller does not deliver Goods; if delivery becomes available, its terms will be published on the Website and included in a new version of the Offer.</w:t>
      </w:r>
    </w:p>
    <w:p>
      <w:pPr>
        <w:numPr>
          <w:ilvl w:val="1"/>
          <w:numId w:val="1013"/>
        </w:numPr>
        <w:pStyle w:val="Compact"/>
      </w:pPr>
      <w:r>
        <w:t xml:space="preserve">8.2. The Order is handed over after a ready-for-pickup notification has been sent to the Buyer. Goods in stock in the Pickup Store are, as a rule, ready for collection on the day of Order Confirmation. For Goods to order, the estimated date of arrival at the Pickup Store is indicated at checkout and in the Order Confirmation; if no date has been agreed, the Goods are handed over to the Buyer no later than 30 (thirty) calendar days after the conclusion of the Agreement (the time limit set by Article 25 of the E-Commerce Law applies correspondingly to handover of the Goods in the Store).</w:t>
      </w:r>
    </w:p>
    <w:p>
      <w:pPr>
        <w:numPr>
          <w:ilvl w:val="1"/>
          <w:numId w:val="1013"/>
        </w:numPr>
        <w:pStyle w:val="Compact"/>
      </w:pPr>
      <w:r>
        <w:t xml:space="preserve">8.3. The storage period of an Order is stated in the ready-for-pickup notification and, unless otherwise stated in the notification, is 3 (three) calendar days for unpaid Orders and 7 (seven) calendar days for paid Orders. At the Buyer’s request the storage period may be extended once by 3 (three) calendar days.</w:t>
      </w:r>
    </w:p>
    <w:p>
      <w:pPr>
        <w:numPr>
          <w:ilvl w:val="1"/>
          <w:numId w:val="1013"/>
        </w:numPr>
        <w:pStyle w:val="Compact"/>
      </w:pPr>
      <w:r>
        <w:t xml:space="preserve">8.4. If the Order is not collected within the storage period, it is deemed cancelled by the Buyer; the reservation of the Goods is released and any prepayment is refunded in accordance with Section 12.</w:t>
      </w:r>
    </w:p>
    <w:p>
      <w:pPr>
        <w:numPr>
          <w:ilvl w:val="1"/>
          <w:numId w:val="1013"/>
        </w:numPr>
        <w:pStyle w:val="Compact"/>
      </w:pPr>
      <w:r>
        <w:t xml:space="preserve">8.5. The Order is handed over upon communication of the one-time code sent to the Buyer by SMS or via Telegram and/or the Order number. The Order may be collected by the Buyer or by another person to whom the Buyer has communicated the code; the Buyer bears the risk of the consequences of disclosing the code to third parties. To collect a paid Order, the recipient presents an identity document; if the Order is collected by someone other than the Buyer, the recipient’s details are recorded in the handover documents.</w:t>
      </w:r>
    </w:p>
    <w:p>
      <w:pPr>
        <w:numPr>
          <w:ilvl w:val="1"/>
          <w:numId w:val="1013"/>
        </w:numPr>
        <w:pStyle w:val="Compact"/>
      </w:pPr>
      <w:r>
        <w:t xml:space="preserve">8.6.</w:t>
      </w:r>
      <w:r>
        <w:t xml:space="preserve"> </w:t>
      </w:r>
      <w:r>
        <w:rPr>
          <w:bCs/>
          <w:b/>
        </w:rPr>
        <w:t xml:space="preserve">Acceptance of the Goods.</w:t>
      </w:r>
      <w:r>
        <w:t xml:space="preserve"> </w:t>
      </w:r>
      <w:r>
        <w:t xml:space="preserve">On collection the Buyer checks that the Goods correspond to the Order, that the packaging is intact, and checks the appearance, quantity, completeness and presence of documents; the Seller provides the Buyer with the opportunity to carry out such a check and, at the Buyer’s request, to switch on the Goods to check that they work, without activation (Article 28-1 of the Consumer Protection Law). Any remarks are recorded in a report. The Buyer may refuse Goods with external damage, incomplete Goods or Goods that do not correspond to the Order; the amount paid for them is refunded in accordance with Section 12. Signing the receipt documents without remarks confirms that the Goods were handed over in the proper quantity and completeness and without external damage; this does not deprive the Buyer of rights in respect of defects that could not be discovered on acceptance.</w:t>
      </w:r>
    </w:p>
    <w:p>
      <w:pPr>
        <w:numPr>
          <w:ilvl w:val="1"/>
          <w:numId w:val="1013"/>
        </w:numPr>
        <w:pStyle w:val="Compact"/>
      </w:pPr>
      <w:r>
        <w:t xml:space="preserve">8.7. The following are supplied with the Goods: a fiscal and/or sales receipt (including in electronic form), a warranty card (if any), the user manual and other manufacturer documents.</w:t>
      </w:r>
    </w:p>
    <w:p>
      <w:pPr>
        <w:numPr>
          <w:ilvl w:val="1"/>
          <w:numId w:val="1013"/>
        </w:numPr>
        <w:pStyle w:val="Compact"/>
      </w:pPr>
      <w:r>
        <w:t xml:space="preserve">8.8. The Seller does not perform installation, mounting, connection or set-up of the Goods unless such a service is listed on the Website and ordered separately.</w:t>
      </w:r>
    </w:p>
    <w:p>
      <w:pPr>
        <w:numPr>
          <w:ilvl w:val="1"/>
          <w:numId w:val="1013"/>
        </w:numPr>
        <w:pStyle w:val="Compact"/>
      </w:pPr>
      <w:r>
        <w:t xml:space="preserve">8.9. For breach of the agreed deadline for handing over prepaid Goods through the Seller’s fault, the Seller bears the liability provided for in Article 12-1 of the Consumer Protection Law.</w:t>
      </w:r>
    </w:p>
    <w:p>
      <w:pPr>
        <w:numPr>
          <w:ilvl w:val="0"/>
          <w:numId w:val="1001"/>
        </w:numPr>
        <w:pStyle w:val="Heading3"/>
      </w:pPr>
      <w:bookmarkStart w:id="31" w:name="s9"/>
      <w:r>
        <w:t xml:space="preserve">9. Transfer of Title and Risk</w:t>
      </w:r>
      <w:bookmarkEnd w:id="31"/>
    </w:p>
    <w:p>
      <w:pPr>
        <w:numPr>
          <w:ilvl w:val="1"/>
          <w:numId w:val="1014"/>
        </w:numPr>
        <w:pStyle w:val="Compact"/>
      </w:pPr>
      <w:r>
        <w:t xml:space="preserve">9.1. Title to the Goods and the risk of their accidental loss or damage pass to the Buyer from the moment the Goods are actually handed over in the Store to the Buyer or to the person collecting the Order with the code, as confirmed by a signature on the receipt documents.</w:t>
      </w:r>
    </w:p>
    <w:p>
      <w:pPr>
        <w:numPr>
          <w:ilvl w:val="1"/>
          <w:numId w:val="1014"/>
        </w:numPr>
        <w:pStyle w:val="Compact"/>
      </w:pPr>
      <w:r>
        <w:t xml:space="preserve">9.2. Until the Goods are handed over, the Seller bears the risk of their accidental loss or damage, including during storage of the Order in the Store.</w:t>
      </w:r>
    </w:p>
    <w:p>
      <w:pPr>
        <w:numPr>
          <w:ilvl w:val="0"/>
          <w:numId w:val="1001"/>
        </w:numPr>
        <w:pStyle w:val="Heading3"/>
      </w:pPr>
      <w:bookmarkStart w:id="32" w:name="s10"/>
      <w:r>
        <w:t xml:space="preserve">10. Product Quality, Warranty and Service</w:t>
      </w:r>
      <w:bookmarkEnd w:id="32"/>
    </w:p>
    <w:p>
      <w:pPr>
        <w:numPr>
          <w:ilvl w:val="1"/>
          <w:numId w:val="1015"/>
        </w:numPr>
        <w:pStyle w:val="Compact"/>
      </w:pPr>
      <w:r>
        <w:t xml:space="preserve">10.1. The Seller hands over Goods of proper quality that correspond to the description on the Website and to the mandatory requirements of technical regulations and standards, are fit for their ordinary purpose, and are supplied with documents and information in the state language and, additionally, in Russian.</w:t>
      </w:r>
    </w:p>
    <w:p>
      <w:pPr>
        <w:numPr>
          <w:ilvl w:val="1"/>
          <w:numId w:val="1015"/>
        </w:numPr>
        <w:pStyle w:val="Compact"/>
      </w:pPr>
      <w:r>
        <w:t xml:space="preserve">10.2. The warranty period for the Goods is set by the manufacturer (importer) and stated on the product page and in the warranty card. The warranty period runs from the day the Goods are handed over to the Buyer (Article 404 of the Civil Code, Article 11 of the Consumer Protection Law). If the manufacturer has not set a warranty period, the Buyer may make claims regarding defects within the periods provided for in Article 13 of the Consumer Protection Law.</w:t>
      </w:r>
    </w:p>
    <w:p>
      <w:pPr>
        <w:numPr>
          <w:ilvl w:val="1"/>
          <w:numId w:val="1015"/>
        </w:numPr>
        <w:pStyle w:val="Compact"/>
      </w:pPr>
      <w:r>
        <w:t xml:space="preserve">10.3. The warranty period is extended by the period during which the Goods could not be used because of the defects discovered — from the day of the Buyer’s request until the day the Goods are returned from repair.</w:t>
      </w:r>
    </w:p>
    <w:p>
      <w:pPr>
        <w:numPr>
          <w:ilvl w:val="1"/>
          <w:numId w:val="1015"/>
        </w:numPr>
        <w:pStyle w:val="Compact"/>
      </w:pPr>
      <w:r>
        <w:t xml:space="preserve">10.4. Warranty service is provided through the Seller’s Service Centre in any Store or at the manufacturer’s authorised service centres specified in the warranty card. Regardless of the existence of an authorised service centre, the Buyer may address any quality claim directly to the Seller — at any Store, not only the Pickup Store.</w:t>
      </w:r>
    </w:p>
    <w:p>
      <w:pPr>
        <w:numPr>
          <w:ilvl w:val="1"/>
          <w:numId w:val="1015"/>
        </w:numPr>
        <w:pStyle w:val="Compact"/>
      </w:pPr>
      <w:r>
        <w:t xml:space="preserve">10.5. If defects not disclosed by the Seller at the time of sale are discovered in the Goods, the Buyer may, at their choice, demand (Article 13 of the Consumer Protection Law):</w:t>
      </w:r>
    </w:p>
    <w:p>
      <w:pPr>
        <w:numPr>
          <w:ilvl w:val="2"/>
          <w:numId w:val="1016"/>
        </w:numPr>
        <w:pStyle w:val="Compact"/>
      </w:pPr>
      <w:r>
        <w:t xml:space="preserve">replacement with Goods of the same make (model, article);</w:t>
      </w:r>
    </w:p>
    <w:p>
      <w:pPr>
        <w:numPr>
          <w:ilvl w:val="2"/>
          <w:numId w:val="1016"/>
        </w:numPr>
        <w:pStyle w:val="Compact"/>
      </w:pPr>
      <w:r>
        <w:t xml:space="preserve">replacement with Goods of a different make (model, article) with a corresponding price adjustment;</w:t>
      </w:r>
    </w:p>
    <w:p>
      <w:pPr>
        <w:numPr>
          <w:ilvl w:val="2"/>
          <w:numId w:val="1016"/>
        </w:numPr>
        <w:pStyle w:val="Compact"/>
      </w:pPr>
      <w:r>
        <w:t xml:space="preserve">free elimination of the defects or reimbursement of the cost of their elimination;</w:t>
      </w:r>
    </w:p>
    <w:p>
      <w:pPr>
        <w:numPr>
          <w:ilvl w:val="2"/>
          <w:numId w:val="1016"/>
        </w:numPr>
        <w:pStyle w:val="Compact"/>
      </w:pPr>
      <w:r>
        <w:t xml:space="preserve">a proportionate reduction of the price;</w:t>
      </w:r>
    </w:p>
    <w:p>
      <w:pPr>
        <w:numPr>
          <w:ilvl w:val="2"/>
          <w:numId w:val="1016"/>
        </w:numPr>
        <w:pStyle w:val="Compact"/>
      </w:pPr>
      <w:r>
        <w:t xml:space="preserve">termination of the Agreement and a refund of the amount paid for the Goods.</w:t>
      </w:r>
    </w:p>
    <w:p>
      <w:pPr>
        <w:numPr>
          <w:ilvl w:val="1"/>
          <w:numId w:val="1015"/>
        </w:numPr>
        <w:pStyle w:val="Compact"/>
      </w:pPr>
      <w:r>
        <w:t xml:space="preserve">10.6. The claim is made within the warranty period (or, if none, within the periods established by law) upon presentation of the receipt or other proof of purchase and the warranty card (product passport). The absence of a receipt is not a ground for refusal if the purchase from the Seller is confirmed by other means, including the data of the Seller’s information system.</w:t>
      </w:r>
    </w:p>
    <w:p>
      <w:pPr>
        <w:numPr>
          <w:ilvl w:val="1"/>
          <w:numId w:val="1015"/>
        </w:numPr>
        <w:pStyle w:val="Compact"/>
      </w:pPr>
      <w:r>
        <w:t xml:space="preserve">10.7.</w:t>
      </w:r>
      <w:r>
        <w:t xml:space="preserve"> </w:t>
      </w:r>
      <w:r>
        <w:rPr>
          <w:bCs/>
          <w:b/>
        </w:rPr>
        <w:t xml:space="preserve">Claim procedure.</w:t>
      </w:r>
      <w:r>
        <w:t xml:space="preserve"> </w:t>
      </w:r>
      <w:r>
        <w:t xml:space="preserve">The Buyer applies in person at any Store or submits a request by phone, via Telegram, by e-mail or through the feedback form on the Website. The Goods are accepted under an acceptance report describing the declared defect, completeness and external condition. The Seller carries out a quality check (diagnostics) in which the Buyer may take part in person or through a representative. If a dispute arises as to the cause of the defects, the Seller arranges an independent expert examination at its own expense. If the examination establishes that there are no defects or that they arose after the handover of the Goods as a result of the Buyer’s breach of the rules of use, storage or transportation, the actions of third parties or force majeure, the Seller may claim from the Buyer reimbursement of the documented costs of the examination and of transporting and storing the Goods in the cases and manner provided for by law.</w:t>
      </w:r>
    </w:p>
    <w:p>
      <w:pPr>
        <w:numPr>
          <w:ilvl w:val="1"/>
          <w:numId w:val="1015"/>
        </w:numPr>
        <w:pStyle w:val="Compact"/>
      </w:pPr>
      <w:r>
        <w:t xml:space="preserve">10.8.</w:t>
      </w:r>
      <w:r>
        <w:t xml:space="preserve"> </w:t>
      </w:r>
      <w:r>
        <w:rPr>
          <w:bCs/>
          <w:b/>
        </w:rPr>
        <w:t xml:space="preserve">Time limits.</w:t>
      </w:r>
      <w:r>
        <w:t xml:space="preserve"> </w:t>
      </w:r>
      <w:r>
        <w:t xml:space="preserve">The Buyer’s claims are satisfied within the time limits set by Articles 14 and 15 of the Consumer Protection Law: replacement of the Goods — within 7 (seven) days of the claim, within 20 (twenty) days where an additional quality check is required, and within 1 (one) month where the required Goods are unavailable (2 months for remote areas); free elimination of defects — within 20 (twenty) days. For the period of replacement or repair of durable Goods, the Seller provides, at the Buyer’s request, similar Goods for temporary use in the cases and manner provided for in the said Articles. For breach of these time limits the Seller pays a penalty in the amount established by the Consumer Protection Law.</w:t>
      </w:r>
    </w:p>
    <w:p>
      <w:pPr>
        <w:numPr>
          <w:ilvl w:val="1"/>
          <w:numId w:val="1015"/>
        </w:numPr>
        <w:pStyle w:val="Compact"/>
      </w:pPr>
      <w:r>
        <w:t xml:space="preserve">10.9. Transportation of bulky Goods and Goods weighing more than 5 kg for repair, markdown, replacement or return, and their return to the Buyer, is carried out by the Seller and at the Seller’s expense, including through a carrier (Article 17 of the Consumer Protection Law); for this purpose the Buyer agrees the date and time of collection of the Goods with the Seller.</w:t>
      </w:r>
    </w:p>
    <w:p>
      <w:pPr>
        <w:numPr>
          <w:ilvl w:val="1"/>
          <w:numId w:val="1015"/>
        </w:numPr>
        <w:pStyle w:val="Compact"/>
      </w:pPr>
      <w:r>
        <w:t xml:space="preserve">10.10. The warranty does not cover defects that arose after the handover of the Goods as a result of: breach of the rules of operation, storage or transportation; mechanical, thermal or chemical damage, ingress of liquid, foreign objects or insects; repair, opening or modification by persons not authorised by the manufacturer; removal, damage or mismatch of serial numbers and seals; use of incompatible accessories, consumables or software, or malicious software; deviations of mains parameters from established standards, natural disasters; natural wear of consumables and parts with a limited service life (batteries within the manufacturer’s norms, cartridges, lamps, filters, etc.). This clause does not limit the Buyer’s rights if the defect arose for reasons that existed before the Goods were handed over.</w:t>
      </w:r>
    </w:p>
    <w:p>
      <w:pPr>
        <w:numPr>
          <w:ilvl w:val="1"/>
          <w:numId w:val="1015"/>
        </w:numPr>
        <w:pStyle w:val="Compact"/>
      </w:pPr>
      <w:r>
        <w:t xml:space="preserve">10.11. Before handing over a device for a quality check or repair, the Buyer independently backs up their data, disables lock functions and accounts (including Apple ID, Google account, passwords and biometrics), and removes SIM cards, memory cards and accessories. The Seller and the Service Centre are not responsible for the safety of data and are not obliged to restore it; a device with an active lock may be returned without a check until the Buyer removes the lock.</w:t>
      </w:r>
    </w:p>
    <w:p>
      <w:pPr>
        <w:numPr>
          <w:ilvl w:val="1"/>
          <w:numId w:val="1015"/>
        </w:numPr>
        <w:pStyle w:val="Compact"/>
      </w:pPr>
      <w:r>
        <w:t xml:space="preserve">10.12. Upon completion of the quality check or repair, the Seller notifies the Buyer and hands over the Goods in the Store or delivers them in accordance with clause 10.9. Post-warranty repair is carried out on a paid basis under a separate agreement.</w:t>
      </w:r>
    </w:p>
    <w:p>
      <w:pPr>
        <w:numPr>
          <w:ilvl w:val="0"/>
          <w:numId w:val="1001"/>
        </w:numPr>
        <w:pStyle w:val="Heading3"/>
      </w:pPr>
      <w:bookmarkStart w:id="33" w:name="s11"/>
      <w:r>
        <w:t xml:space="preserve">11. Return and Exchange of Goods of Proper Quality</w:t>
      </w:r>
      <w:bookmarkEnd w:id="33"/>
    </w:p>
    <w:p>
      <w:pPr>
        <w:numPr>
          <w:ilvl w:val="1"/>
          <w:numId w:val="1017"/>
        </w:numPr>
        <w:pStyle w:val="Compact"/>
      </w:pPr>
      <w:r>
        <w:t xml:space="preserve">11.1. In accordance with Article 433 of the Civil Code, clauses 27–28 of the Retail Trade Rules and Article 18 of the Consumer Protection Law, the Buyer may, within 10 (ten) days of handover of the Goods, exchange non-food Goods of proper quality for similar Goods provided that the Goods have not been used, their marketable appearance, consumer properties, seals, labels and packaging have been preserved, and there is a receipt or other proof of purchase from the Seller. If similar Goods are unavailable, the Buyer may receive the amount paid instead of an exchange.</w:t>
      </w:r>
    </w:p>
    <w:p>
      <w:pPr>
        <w:numPr>
          <w:ilvl w:val="1"/>
          <w:numId w:val="1017"/>
        </w:numPr>
        <w:pStyle w:val="Compact"/>
      </w:pPr>
      <w:r>
        <w:t xml:space="preserve">11.2. Goods included in the List of non-food goods of proper quality not subject to exchange or return (Annex 1 to the Retail Trade Rules; reproduced in Annex 1 to the Offer), including Technically Complex Goods with established warranty periods, personal hygiene items and perfumery and cosmetic products, are not subject to exchange or return as goods of proper quality.</w:t>
      </w:r>
    </w:p>
    <w:p>
      <w:pPr>
        <w:numPr>
          <w:ilvl w:val="1"/>
          <w:numId w:val="1017"/>
        </w:numPr>
        <w:pStyle w:val="Compact"/>
      </w:pPr>
      <w:r>
        <w:t xml:space="preserve">11.3. If the Goods handed over do not correspond to the description or sample presented on the Website, the Buyer may demand their replacement or a refund of the amount paid; the cost of returning such Goods is borne by the Seller. Damage to the packaging during inspection of the Goods does not deprive the Buyer of this right (Article 28-1 of the Consumer Protection Law).</w:t>
      </w:r>
    </w:p>
    <w:p>
      <w:pPr>
        <w:numPr>
          <w:ilvl w:val="1"/>
          <w:numId w:val="1017"/>
        </w:numPr>
        <w:pStyle w:val="Compact"/>
      </w:pPr>
      <w:r>
        <w:t xml:space="preserve">11.4.</w:t>
      </w:r>
      <w:r>
        <w:t xml:space="preserve"> </w:t>
      </w:r>
      <w:r>
        <w:rPr>
          <w:bCs/>
          <w:b/>
        </w:rPr>
        <w:t xml:space="preserve">Voluntary right of withdrawal for online orders.</w:t>
      </w:r>
      <w:r>
        <w:t xml:space="preserve"> </w:t>
      </w:r>
      <w:r>
        <w:t xml:space="preserve">Beyond the requirements of the law, the Seller grants a Buyer who has received Goods under an Order placed on the Website the right to withdraw from Goods of proper quality, including Technically Complex Goods, within 10 (ten) calendar days from the date of receipt (not counting the day of receipt) without giving reasons, provided that all of the following conditions are met:</w:t>
      </w:r>
    </w:p>
    <w:p>
      <w:pPr>
        <w:numPr>
          <w:ilvl w:val="2"/>
          <w:numId w:val="1018"/>
        </w:numPr>
        <w:pStyle w:val="Compact"/>
      </w:pPr>
      <w:r>
        <w:t xml:space="preserve">the Goods have not been used; inspection and a functional check without activation and without installing software are permitted;</w:t>
      </w:r>
    </w:p>
    <w:p>
      <w:pPr>
        <w:numPr>
          <w:ilvl w:val="2"/>
          <w:numId w:val="1018"/>
        </w:numPr>
        <w:pStyle w:val="Compact"/>
      </w:pPr>
      <w:r>
        <w:t xml:space="preserve">a smartphone, tablet, laptop, computer, game console, watch, TV or other device with user accounts has not been activated: initial set-up has not been performed, no accounts have been signed into and the device has not been linked to manufacturer or operator services;</w:t>
      </w:r>
    </w:p>
    <w:p>
      <w:pPr>
        <w:numPr>
          <w:ilvl w:val="2"/>
          <w:numId w:val="1018"/>
        </w:numPr>
        <w:pStyle w:val="Compact"/>
      </w:pPr>
      <w:r>
        <w:t xml:space="preserve">equipment requiring mounting or connection (air conditioners, water heaters, built-in and large household appliances) has not been installed or connected;</w:t>
      </w:r>
    </w:p>
    <w:p>
      <w:pPr>
        <w:numPr>
          <w:ilvl w:val="2"/>
          <w:numId w:val="1018"/>
        </w:numPr>
        <w:pStyle w:val="Compact"/>
      </w:pPr>
      <w:r>
        <w:t xml:space="preserve">the marketable appearance, consumer properties, full configuration, factory seals, protective films and labels, and the original packaging without significant damage have been preserved;</w:t>
      </w:r>
    </w:p>
    <w:p>
      <w:pPr>
        <w:numPr>
          <w:ilvl w:val="2"/>
          <w:numId w:val="1018"/>
        </w:numPr>
        <w:pStyle w:val="Compact"/>
      </w:pPr>
      <w:r>
        <w:t xml:space="preserve">a receipt or Order Confirmation is available.</w:t>
      </w:r>
    </w:p>
    <w:p>
      <w:pPr>
        <w:numPr>
          <w:ilvl w:val="1"/>
          <w:numId w:val="1017"/>
        </w:numPr>
        <w:pStyle w:val="Compact"/>
      </w:pPr>
      <w:r>
        <w:t xml:space="preserve">11.5. The right of withdrawal under clause 11.4 does not apply to: Goods assembled or configured to the Buyer’s individual order (including computers built to the Buyer’s configuration); Goods whose opened packaging precludes further sale on sanitary and hygiene grounds (in-ear headphones, electric toothbrushes and heads, shavers, trimmers, epilators, massagers, personal care products); consumables, cartridges and batteries in opened packaging; software, licence keys, activation codes and other digital products; Goods with signs of use, damage or incomplete configuration; Goods purchased in a Store without placing an Order on the Website.</w:t>
      </w:r>
    </w:p>
    <w:p>
      <w:pPr>
        <w:numPr>
          <w:ilvl w:val="1"/>
          <w:numId w:val="1017"/>
        </w:numPr>
        <w:pStyle w:val="Compact"/>
      </w:pPr>
      <w:r>
        <w:t xml:space="preserve">11.6. To exercise the right under clause 11.4, the Buyer hands the Goods over to any Store of the Seller. The Seller checks compliance with the conditions of clause 11.4 upon acceptance of the Goods or, where a technical check is required, within 3 (three) business days, after which it refunds the amount paid in accordance with Section 12 or gives a reasoned refusal to accept the Goods.</w:t>
      </w:r>
    </w:p>
    <w:p>
      <w:pPr>
        <w:numPr>
          <w:ilvl w:val="1"/>
          <w:numId w:val="1017"/>
        </w:numPr>
        <w:pStyle w:val="Compact"/>
      </w:pPr>
      <w:r>
        <w:t xml:space="preserve">11.7. Instead of a refund the Buyer may choose an exchange for other Goods with a price adjustment: the difference is paid by the Buyer or refunded to the Buyer by the Seller.</w:t>
      </w:r>
    </w:p>
    <w:p>
      <w:pPr>
        <w:numPr>
          <w:ilvl w:val="1"/>
          <w:numId w:val="1017"/>
        </w:numPr>
        <w:pStyle w:val="Compact"/>
      </w:pPr>
      <w:r>
        <w:t xml:space="preserve">11.8. The cost of bringing the Goods to the Store for a return under clauses 11.1 and 11.4 is borne by the Buyer; for a return under clause 11.3 and Section 10 such costs are borne by the Seller, and bulky Goods and Goods weighing more than 5 kg are collected by the Seller in accordance with clause 10.9.</w:t>
      </w:r>
    </w:p>
    <w:p>
      <w:pPr>
        <w:numPr>
          <w:ilvl w:val="0"/>
          <w:numId w:val="1001"/>
        </w:numPr>
        <w:pStyle w:val="Heading3"/>
      </w:pPr>
      <w:bookmarkStart w:id="34" w:name="s12"/>
      <w:r>
        <w:t xml:space="preserve">12. Refunds</w:t>
      </w:r>
      <w:bookmarkEnd w:id="34"/>
    </w:p>
    <w:p>
      <w:pPr>
        <w:numPr>
          <w:ilvl w:val="1"/>
          <w:numId w:val="1019"/>
        </w:numPr>
        <w:pStyle w:val="Compact"/>
      </w:pPr>
      <w:r>
        <w:t xml:space="preserve">12.1. Funds are refunded to the Buyer no later than 10 (ten) calendar days after the Seller receives the returned Goods and the Buyer’s claim (application) or, where an Order is cancelled before the Goods are handed over, after the cancellation of the Order.</w:t>
      </w:r>
    </w:p>
    <w:p>
      <w:pPr>
        <w:numPr>
          <w:ilvl w:val="1"/>
          <w:numId w:val="1019"/>
        </w:numPr>
        <w:pStyle w:val="Compact"/>
      </w:pPr>
      <w:r>
        <w:t xml:space="preserve">12.2. Refunds are made using the same method as the payment (Article 17 of the Consumer Protection Law, Article 27 of the E-Commerce Law): for online payment — to the same bank card via the Click or Payme payment service; for cash payment in the Store — in cash in the Store; for card payment in the Store — to the same card; for payment against an invoice — to the payer’s bank account. A different refund method is possible by written agreement of the parties, provided this does not contradict the law.</w:t>
      </w:r>
    </w:p>
    <w:p>
      <w:pPr>
        <w:numPr>
          <w:ilvl w:val="1"/>
          <w:numId w:val="1019"/>
        </w:numPr>
        <w:pStyle w:val="Compact"/>
      </w:pPr>
      <w:r>
        <w:t xml:space="preserve">12.3. For a refund in cash or to a bank card the Buyer presents an identity document and specifies the transfer details in the refund application.</w:t>
      </w:r>
    </w:p>
    <w:p>
      <w:pPr>
        <w:numPr>
          <w:ilvl w:val="1"/>
          <w:numId w:val="1019"/>
        </w:numPr>
        <w:pStyle w:val="Compact"/>
      </w:pPr>
      <w:r>
        <w:t xml:space="preserve">12.4. The Seller’s refund obligation is deemed fulfilled from the moment the funds are debited from the Seller’s account (or the cash is handed over). The time it takes for the funds to be credited to the Buyer’s account is determined by the rules of the issuing bank and the payment service and does not depend on the Seller.</w:t>
      </w:r>
    </w:p>
    <w:p>
      <w:pPr>
        <w:numPr>
          <w:ilvl w:val="1"/>
          <w:numId w:val="1019"/>
        </w:numPr>
        <w:pStyle w:val="Compact"/>
      </w:pPr>
      <w:r>
        <w:t xml:space="preserve">12.5. Upon termination of the Agreement due to defects in the Goods, the Buyer is refunded the amount determined in accordance with Article 17 of the Consumer Protection Law.</w:t>
      </w:r>
    </w:p>
    <w:p>
      <w:pPr>
        <w:numPr>
          <w:ilvl w:val="1"/>
          <w:numId w:val="1019"/>
        </w:numPr>
        <w:pStyle w:val="Compact"/>
      </w:pPr>
      <w:r>
        <w:t xml:space="preserve">12.6. For breach of the refund deadline the Seller pays the Buyer a penalty of 1% of the amount to be refunded for each day of delay, but not more than the amount to be refunded (Article 28-1 of the Consumer Protection Law, Article 27 of the E-Commerce Law).</w:t>
      </w:r>
    </w:p>
    <w:p>
      <w:pPr>
        <w:numPr>
          <w:ilvl w:val="0"/>
          <w:numId w:val="1001"/>
        </w:numPr>
        <w:pStyle w:val="Heading3"/>
      </w:pPr>
      <w:bookmarkStart w:id="35" w:name="s13"/>
      <w:r>
        <w:t xml:space="preserve">13. Personal Data</w:t>
      </w:r>
      <w:bookmarkEnd w:id="35"/>
    </w:p>
    <w:p>
      <w:pPr>
        <w:numPr>
          <w:ilvl w:val="1"/>
          <w:numId w:val="1020"/>
        </w:numPr>
        <w:pStyle w:val="Compact"/>
      </w:pPr>
      <w:r>
        <w:t xml:space="preserve">13.1. The Seller is the operator of the Users’ personal data. Processing is carried out in accordance with the Law of the Republic of Uzbekistan “On Personal Data” and the Privacy Policy published at</w:t>
      </w:r>
      <w:r>
        <w:t xml:space="preserve"> </w:t>
      </w:r>
      <w:hyperlink r:id="rId36">
        <w:r>
          <w:rPr>
            <w:rStyle w:val="Hyperlink"/>
          </w:rPr>
          <w:t xml:space="preserve">https://dns-shop.uz/en/privacy-policy/</w:t>
        </w:r>
      </w:hyperlink>
      <w:r>
        <w:t xml:space="preserve">.</w:t>
      </w:r>
    </w:p>
    <w:p>
      <w:pPr>
        <w:numPr>
          <w:ilvl w:val="1"/>
          <w:numId w:val="1020"/>
        </w:numPr>
        <w:pStyle w:val="Compact"/>
      </w:pPr>
      <w:r>
        <w:t xml:space="preserve">13.2. The legal bases for processing are (Article 18 of the Law “On Personal Data”): the conclusion and performance of an Agreement to which the User is a party; the performance of the Seller’s obligations under the law (including tax and consumer protection legislation); and the User’s consent — for purposes not related to the performance of the Agreement.</w:t>
      </w:r>
    </w:p>
    <w:p>
      <w:pPr>
        <w:numPr>
          <w:ilvl w:val="1"/>
          <w:numId w:val="1020"/>
        </w:numPr>
        <w:pStyle w:val="Compact"/>
      </w:pPr>
      <w:r>
        <w:t xml:space="preserve">13.3. The following data are processed: mobile phone number; surname, first name, patronymic and e-mail address (if provided); information on Orders, payments (without full bank card details) and requests; identity document details — in cases provided for by law (refunds, handover of a paid Order); technical data (IP address, cookie data, device information); recordings of phone calls and correspondence with the Seller.</w:t>
      </w:r>
    </w:p>
    <w:p>
      <w:pPr>
        <w:numPr>
          <w:ilvl w:val="1"/>
          <w:numId w:val="1020"/>
        </w:numPr>
        <w:pStyle w:val="Compact"/>
      </w:pPr>
      <w:r>
        <w:t xml:space="preserve">13.4. Purposes of processing: placing, confirming, paying for and handing over Orders; communication with the Buyer regarding the Order; warranty service, exchanges and returns; accounting and tax record-keeping; fraud prevention; service quality improvement; and, with the User’s consent, sending information about the Seller’s Goods, promotions and offers.</w:t>
      </w:r>
    </w:p>
    <w:p>
      <w:pPr>
        <w:numPr>
          <w:ilvl w:val="1"/>
          <w:numId w:val="1020"/>
        </w:numPr>
        <w:pStyle w:val="Compact"/>
      </w:pPr>
      <w:r>
        <w:t xml:space="preserve">13.5. The Seller transfers personal data to third parties only to the extent necessary to achieve the stated purposes: to payment services and banks, telecom operators and messaging services (SMS, Telegram), carriers — when transporting Goods in the cases provided for in clause 10.9, IT service providers that support the operation of the Website, and to state authorities in cases expressly provided for by law.</w:t>
      </w:r>
    </w:p>
    <w:p>
      <w:pPr>
        <w:numPr>
          <w:ilvl w:val="1"/>
          <w:numId w:val="1020"/>
        </w:numPr>
        <w:pStyle w:val="Compact"/>
      </w:pPr>
      <w:r>
        <w:t xml:space="preserve">13.6. Advertising and informational messages are sent only with the User’s separate consent given at checkout or in the Personal Account. The User may opt out at any time via the link in the message, in the Personal Account or by contacting the Seller; opting out does not affect the performance of the Agreement or the receipt of service notifications about the Order.</w:t>
      </w:r>
    </w:p>
    <w:p>
      <w:pPr>
        <w:numPr>
          <w:ilvl w:val="1"/>
          <w:numId w:val="1020"/>
        </w:numPr>
        <w:pStyle w:val="Compact"/>
      </w:pPr>
      <w:r>
        <w:t xml:space="preserve">13.7. Personal data are stored for the duration of the relationship with the User and, after it ends, for the periods established by law for the retention of the relevant documents, after which they are destroyed or anonymised.</w:t>
      </w:r>
    </w:p>
    <w:p>
      <w:pPr>
        <w:numPr>
          <w:ilvl w:val="1"/>
          <w:numId w:val="1020"/>
        </w:numPr>
        <w:pStyle w:val="Compact"/>
      </w:pPr>
      <w:r>
        <w:t xml:space="preserve">13.8. The User has the right (Articles 22 and 30 of the Law “On Personal Data”) to obtain information about the processing of their personal data, to demand their correction, blocking or destruction, and to withdraw consent to processing by sending a request to the contacts specified in Section 19. Withdrawal of consent does not affect processing necessary for the performance of the Agreement and the Seller’s obligations under the law.</w:t>
      </w:r>
    </w:p>
    <w:p>
      <w:pPr>
        <w:numPr>
          <w:ilvl w:val="1"/>
          <w:numId w:val="1020"/>
        </w:numPr>
        <w:pStyle w:val="Compact"/>
      </w:pPr>
      <w:r>
        <w:t xml:space="preserve">13.9. Phone calls with the Seller may be recorded for service quality control and to confirm the terms of the Order, of which the User is informed at the beginning of the call.</w:t>
      </w:r>
    </w:p>
    <w:p>
      <w:pPr>
        <w:numPr>
          <w:ilvl w:val="1"/>
          <w:numId w:val="1020"/>
        </w:numPr>
        <w:pStyle w:val="Compact"/>
      </w:pPr>
      <w:r>
        <w:t xml:space="preserve">13.10. The Website uses cookies and similar technologies to operate the Website, save settings and analyse traffic. The User may restrict the use of cookies in browser settings; some functions of the Website may then be unavailable.</w:t>
      </w:r>
    </w:p>
    <w:p>
      <w:pPr>
        <w:numPr>
          <w:ilvl w:val="0"/>
          <w:numId w:val="1001"/>
        </w:numPr>
        <w:pStyle w:val="Heading3"/>
      </w:pPr>
      <w:bookmarkStart w:id="37" w:name="s14"/>
      <w:r>
        <w:t xml:space="preserve">14. Liability of the Parties</w:t>
      </w:r>
      <w:bookmarkEnd w:id="37"/>
    </w:p>
    <w:p>
      <w:pPr>
        <w:numPr>
          <w:ilvl w:val="1"/>
          <w:numId w:val="1021"/>
        </w:numPr>
        <w:pStyle w:val="Compact"/>
      </w:pPr>
      <w:r>
        <w:t xml:space="preserve">14.1. For non-performance or improper performance of obligations the parties are liable in accordance with the legislation of the Republic of Uzbekistan and the Offer.</w:t>
      </w:r>
    </w:p>
    <w:p>
      <w:pPr>
        <w:numPr>
          <w:ilvl w:val="1"/>
          <w:numId w:val="1021"/>
        </w:numPr>
        <w:pStyle w:val="Compact"/>
      </w:pPr>
      <w:r>
        <w:t xml:space="preserve">14.2. The Seller is liable for breach of the deadline for handing over prepaid Goods (Article 12-1 of the Consumer Protection Law), of the time limits for satisfying the Buyer’s claims regarding defects (Articles 14 and 15 of the Law) and of the refund deadline (Article 28-1 of the Law) in the amounts established by law.</w:t>
      </w:r>
    </w:p>
    <w:p>
      <w:pPr>
        <w:numPr>
          <w:ilvl w:val="1"/>
          <w:numId w:val="1021"/>
        </w:numPr>
        <w:pStyle w:val="Compact"/>
      </w:pPr>
      <w:r>
        <w:t xml:space="preserve">14.3. The Seller is liable for the actions of the Service Centres and carriers it engages as for its own actions. The Seller is not liable for the operation of payment services, banks and telecom operators or for the timing of crediting and debiting of funds on their side.</w:t>
      </w:r>
    </w:p>
    <w:p>
      <w:pPr>
        <w:numPr>
          <w:ilvl w:val="1"/>
          <w:numId w:val="1021"/>
        </w:numPr>
        <w:pStyle w:val="Compact"/>
      </w:pPr>
      <w:r>
        <w:t xml:space="preserve">14.4. The Seller is not liable for: the consequences of inaccurate information provided by the Buyer; damage caused by use of the Goods contrary to the user manual; incompatibility of the Goods with the Buyer’s equipment, software or networks where the Goods correspond to the specifications stated in their description; temporary unavailability of the Website or failures of communication networks and payment services not caused by the Seller; the content of third-party websites linked from the Website.</w:t>
      </w:r>
    </w:p>
    <w:p>
      <w:pPr>
        <w:numPr>
          <w:ilvl w:val="1"/>
          <w:numId w:val="1021"/>
        </w:numPr>
        <w:pStyle w:val="Compact"/>
      </w:pPr>
      <w:r>
        <w:t xml:space="preserve">14.5. The Buyer is responsible for the accuracy of the information provided, the safekeeping of one-time codes, the lawful use of means of payment, and for damage caused to the Goods after their handover.</w:t>
      </w:r>
    </w:p>
    <w:p>
      <w:pPr>
        <w:numPr>
          <w:ilvl w:val="1"/>
          <w:numId w:val="1021"/>
        </w:numPr>
        <w:pStyle w:val="Compact"/>
      </w:pPr>
      <w:r>
        <w:t xml:space="preserve">14.6. The content of the Website (texts, images, program code, databases), the DNS trademarks and other designations are protected by intellectual property legislation and are used by the Seller on lawful grounds. Copying, reproduction and commercial use of the Website materials without the written consent of the rights holder are not permitted.</w:t>
      </w:r>
    </w:p>
    <w:p>
      <w:pPr>
        <w:numPr>
          <w:ilvl w:val="0"/>
          <w:numId w:val="1001"/>
        </w:numPr>
        <w:pStyle w:val="Heading3"/>
      </w:pPr>
      <w:bookmarkStart w:id="38" w:name="s15"/>
      <w:r>
        <w:t xml:space="preserve">15. Force Majeure</w:t>
      </w:r>
      <w:bookmarkEnd w:id="38"/>
    </w:p>
    <w:p>
      <w:pPr>
        <w:numPr>
          <w:ilvl w:val="1"/>
          <w:numId w:val="1022"/>
        </w:numPr>
        <w:pStyle w:val="Compact"/>
      </w:pPr>
      <w:r>
        <w:t xml:space="preserve">15.1. The parties are released from liability for partial or complete non-performance of obligations if it resulted from force majeure circumstances that arose after the conclusion of the Agreement: natural disasters, fires, epidemics, military action, civil unrest, acts of state authorities prohibiting or substantially restricting performance, and prolonged failures of communication networks and power supply beyond the parties’ control.</w:t>
      </w:r>
    </w:p>
    <w:p>
      <w:pPr>
        <w:numPr>
          <w:ilvl w:val="1"/>
          <w:numId w:val="1022"/>
        </w:numPr>
        <w:pStyle w:val="Compact"/>
      </w:pPr>
      <w:r>
        <w:t xml:space="preserve">15.2. The party for which performance has become impossible notifies the other party within 10 (ten) days of the occurrence of such circumstances. The Seller notifies Buyers by publishing information on the Website and/or sending a notice.</w:t>
      </w:r>
    </w:p>
    <w:p>
      <w:pPr>
        <w:numPr>
          <w:ilvl w:val="1"/>
          <w:numId w:val="1022"/>
        </w:numPr>
        <w:pStyle w:val="Compact"/>
      </w:pPr>
      <w:r>
        <w:t xml:space="preserve">15.3. The deadline for performance is extended by the duration of such circumstances. If they continue for more than 30 (thirty) days, either party may withdraw from the Agreement; funds paid for Goods not handed over are refunded to the Buyer in accordance with Section 12.</w:t>
      </w:r>
    </w:p>
    <w:p>
      <w:pPr>
        <w:numPr>
          <w:ilvl w:val="0"/>
          <w:numId w:val="1001"/>
        </w:numPr>
        <w:pStyle w:val="Heading3"/>
      </w:pPr>
      <w:bookmarkStart w:id="39" w:name="s16"/>
      <w:r>
        <w:t xml:space="preserve">16. Claims and Dispute Resolution</w:t>
      </w:r>
      <w:bookmarkEnd w:id="39"/>
    </w:p>
    <w:p>
      <w:pPr>
        <w:numPr>
          <w:ilvl w:val="1"/>
          <w:numId w:val="1023"/>
        </w:numPr>
        <w:pStyle w:val="Compact"/>
      </w:pPr>
      <w:r>
        <w:t xml:space="preserve">16.1. Requests and claims are accepted: at any Store; by phone</w:t>
      </w:r>
      <w:r>
        <w:t xml:space="preserve"> </w:t>
      </w:r>
      <w:hyperlink r:id="rId40">
        <w:r>
          <w:rPr>
            <w:rStyle w:val="Hyperlink"/>
          </w:rPr>
          <w:t xml:space="preserve">+998 (92) 001-38-81</w:t>
        </w:r>
      </w:hyperlink>
      <w:r>
        <w:t xml:space="preserve">; via Telegram</w:t>
      </w:r>
      <w:r>
        <w:t xml:space="preserve"> </w:t>
      </w:r>
      <w:hyperlink r:id="rId41">
        <w:r>
          <w:rPr>
            <w:rStyle w:val="Hyperlink"/>
          </w:rPr>
          <w:t xml:space="preserve">@DNS_uzbekistan</w:t>
        </w:r>
      </w:hyperlink>
      <w:r>
        <w:t xml:space="preserve">; by e-mail</w:t>
      </w:r>
      <w:r>
        <w:t xml:space="preserve"> </w:t>
      </w:r>
      <w:hyperlink r:id="rId42">
        <w:r>
          <w:rPr>
            <w:rStyle w:val="Hyperlink"/>
          </w:rPr>
          <w:t xml:space="preserve">info@dns-shop.uz</w:t>
        </w:r>
      </w:hyperlink>
      <w:r>
        <w:t xml:space="preserve">; through the feedback form on the Website; by post to the Seller’s registered address (Section 19).</w:t>
      </w:r>
    </w:p>
    <w:p>
      <w:pPr>
        <w:numPr>
          <w:ilvl w:val="1"/>
          <w:numId w:val="1023"/>
        </w:numPr>
        <w:pStyle w:val="Compact"/>
      </w:pPr>
      <w:r>
        <w:t xml:space="preserve">16.2. To speed up processing, it is recommended that the claim state: surname and first name, contact phone number, Order number or purchase date, product name, description of the situation, the demand made, details for the refund, and that photos or videos be attached.</w:t>
      </w:r>
    </w:p>
    <w:p>
      <w:pPr>
        <w:numPr>
          <w:ilvl w:val="1"/>
          <w:numId w:val="1023"/>
        </w:numPr>
        <w:pStyle w:val="Compact"/>
      </w:pPr>
      <w:r>
        <w:t xml:space="preserve">16.3. The Seller considers the claim and sends a reply no later than 10 (ten) calendar days after receiving it, or, for demands for which the law establishes other time limits, within such time limits.</w:t>
      </w:r>
    </w:p>
    <w:p>
      <w:pPr>
        <w:numPr>
          <w:ilvl w:val="1"/>
          <w:numId w:val="1023"/>
        </w:numPr>
        <w:pStyle w:val="Compact"/>
      </w:pPr>
      <w:r>
        <w:t xml:space="preserve">16.4. The pre-trial claim procedure is not mandatory for the Buyer. The Buyer may apply for protection of their rights to the Committee for the Development of Competition and Protection of Consumer Rights of the Republic of Uzbekistan and its territorial bodies, as well as to court.</w:t>
      </w:r>
    </w:p>
    <w:p>
      <w:pPr>
        <w:numPr>
          <w:ilvl w:val="1"/>
          <w:numId w:val="1023"/>
        </w:numPr>
        <w:pStyle w:val="Compact"/>
      </w:pPr>
      <w:r>
        <w:t xml:space="preserve">16.5. Disputes are resolved in the courts of the Republic of Uzbekistan under the jurisdiction rules established by law, including, at the Buyer’s choice, at the Buyer’s place of residence, at the Seller’s location or at the place where the harm was caused (Article 29 of the Consumer Protection Law). Consumers are exempt from state duty on claims related to violation of their rights. Disputes with buyers that are legal entities or individual entrepreneurs are heard by the economic court at the Seller’s location.</w:t>
      </w:r>
    </w:p>
    <w:p>
      <w:pPr>
        <w:numPr>
          <w:ilvl w:val="1"/>
          <w:numId w:val="1023"/>
        </w:numPr>
        <w:pStyle w:val="Compact"/>
      </w:pPr>
      <w:r>
        <w:t xml:space="preserve">16.6. The substantive law of the Republic of Uzbekistan applies to the relations between the parties.</w:t>
      </w:r>
    </w:p>
    <w:p>
      <w:pPr>
        <w:numPr>
          <w:ilvl w:val="0"/>
          <w:numId w:val="1001"/>
        </w:numPr>
        <w:pStyle w:val="Heading3"/>
      </w:pPr>
      <w:bookmarkStart w:id="43" w:name="s17"/>
      <w:r>
        <w:t xml:space="preserve">17. Term and Amendment of the Offer</w:t>
      </w:r>
      <w:bookmarkEnd w:id="43"/>
    </w:p>
    <w:p>
      <w:pPr>
        <w:numPr>
          <w:ilvl w:val="1"/>
          <w:numId w:val="1024"/>
        </w:numPr>
        <w:pStyle w:val="Compact"/>
      </w:pPr>
      <w:r>
        <w:t xml:space="preserve">17.1. The Offer enters into force upon publication on the Website and remains in effect until it is revoked or replaced by a new version.</w:t>
      </w:r>
    </w:p>
    <w:p>
      <w:pPr>
        <w:numPr>
          <w:ilvl w:val="1"/>
          <w:numId w:val="1024"/>
        </w:numPr>
        <w:pStyle w:val="Compact"/>
      </w:pPr>
      <w:r>
        <w:t xml:space="preserve">17.2. The Seller may amend the Offer. A new version is published on the Website with the version number and publication date and enters into force 10 (ten) calendar days after publication. Amendments that improve the Buyer’s position (including the introduction of new methods of receipt and payment) or that are required by law enter into force on the date of publication (or on the date the relevant legislative act enters into force).</w:t>
      </w:r>
    </w:p>
    <w:p>
      <w:pPr>
        <w:numPr>
          <w:ilvl w:val="1"/>
          <w:numId w:val="1024"/>
        </w:numPr>
        <w:pStyle w:val="Compact"/>
      </w:pPr>
      <w:r>
        <w:t xml:space="preserve">17.3. Orders confirmed before a new version enters into force are governed by the version of the Offer in effect at the time of Order Confirmation.</w:t>
      </w:r>
    </w:p>
    <w:p>
      <w:pPr>
        <w:numPr>
          <w:ilvl w:val="1"/>
          <w:numId w:val="1024"/>
        </w:numPr>
        <w:pStyle w:val="Compact"/>
      </w:pPr>
      <w:r>
        <w:t xml:space="preserve">17.4. Previous versions of the Offer are provided by the Seller at the Buyer’s request.</w:t>
      </w:r>
    </w:p>
    <w:p>
      <w:pPr>
        <w:numPr>
          <w:ilvl w:val="1"/>
          <w:numId w:val="1024"/>
        </w:numPr>
        <w:pStyle w:val="Compact"/>
      </w:pPr>
      <w:r>
        <w:t xml:space="preserve">17.5. The Offer is revoked by publishing a corresponding notice on the Website; revocation does not affect the performance of Agreements concluded earlier.</w:t>
      </w:r>
    </w:p>
    <w:p>
      <w:pPr>
        <w:numPr>
          <w:ilvl w:val="0"/>
          <w:numId w:val="1001"/>
        </w:numPr>
        <w:pStyle w:val="Heading3"/>
      </w:pPr>
      <w:bookmarkStart w:id="44" w:name="s18"/>
      <w:r>
        <w:t xml:space="preserve">18. Miscellaneous</w:t>
      </w:r>
      <w:bookmarkEnd w:id="44"/>
    </w:p>
    <w:p>
      <w:pPr>
        <w:numPr>
          <w:ilvl w:val="1"/>
          <w:numId w:val="1025"/>
        </w:numPr>
        <w:pStyle w:val="Compact"/>
      </w:pPr>
      <w:r>
        <w:t xml:space="preserve">18.1. The Offer is drawn up in the state (Uzbek) language and in Russian, and the texts in these languages have equal legal force; the English text is a translation provided for the convenience of Users. In the event of discrepancies between the language versions, the Uzbek or Russian text applies in the interpretation that best corresponds to the legislation of the Republic of Uzbekistan and the purposes of the Agreement.</w:t>
      </w:r>
    </w:p>
    <w:p>
      <w:pPr>
        <w:numPr>
          <w:ilvl w:val="1"/>
          <w:numId w:val="1025"/>
        </w:numPr>
        <w:pStyle w:val="Compact"/>
      </w:pPr>
      <w:r>
        <w:t xml:space="preserve">18.2. If any provision of the Offer is held invalid or unenforceable, this does not affect the validity of the remaining provisions.</w:t>
      </w:r>
    </w:p>
    <w:p>
      <w:pPr>
        <w:numPr>
          <w:ilvl w:val="1"/>
          <w:numId w:val="1025"/>
        </w:numPr>
        <w:pStyle w:val="Compact"/>
      </w:pPr>
      <w:r>
        <w:t xml:space="preserve">18.3. Notices to the Buyer are sent to the phone number (SMS, Telegram), e-mail address or Personal Account specified when placing the Order and are deemed received: those sent by SMS, via Telegram or in the Personal Account — on the day of delivery; those sent by e-mail — no later than the next business day after sending. Notices to the Seller are sent to the contacts specified in Section 19.</w:t>
      </w:r>
    </w:p>
    <w:p>
      <w:pPr>
        <w:numPr>
          <w:ilvl w:val="1"/>
          <w:numId w:val="1025"/>
        </w:numPr>
        <w:pStyle w:val="Compact"/>
      </w:pPr>
      <w:r>
        <w:t xml:space="preserve">18.4. The Seller may engage third parties to perform its obligations (service, transportation, payment processing) while remaining liable to the Buyer in accordance with clause 14.3.</w:t>
      </w:r>
    </w:p>
    <w:p>
      <w:pPr>
        <w:numPr>
          <w:ilvl w:val="1"/>
          <w:numId w:val="1025"/>
        </w:numPr>
        <w:pStyle w:val="Compact"/>
      </w:pPr>
      <w:r>
        <w:t xml:space="preserve">18.5. The following form an integral part of the Offer: Annex 1; the Privacy Policy; the terms of receipt and payment displayed at checkout; the promotion rules published on the Website.</w:t>
      </w:r>
    </w:p>
    <w:p>
      <w:pPr>
        <w:numPr>
          <w:ilvl w:val="1"/>
          <w:numId w:val="1025"/>
        </w:numPr>
        <w:pStyle w:val="Compact"/>
      </w:pPr>
      <w:r>
        <w:t xml:space="preserve">18.6. The Seller complies with the requirements of the legislation of the Republic of Uzbekistan regarding information about the seller and the goods, including by publishing information about itself, its opening hours and the Goods on the Website and in the Store.</w:t>
      </w:r>
    </w:p>
    <w:p>
      <w:pPr>
        <w:numPr>
          <w:ilvl w:val="0"/>
          <w:numId w:val="1001"/>
        </w:numPr>
        <w:pStyle w:val="Heading3"/>
      </w:pPr>
      <w:bookmarkStart w:id="45" w:name="s19"/>
      <w:r>
        <w:t xml:space="preserve">19. Seller’s Details</w:t>
      </w:r>
      <w:bookmarkEnd w:id="45"/>
    </w:p>
    <w:p>
      <w:pPr>
        <w:numPr>
          <w:ilvl w:val="1"/>
          <w:numId w:val="1026"/>
        </w:numPr>
        <w:pStyle w:val="Compact"/>
      </w:pPr>
      <w:r>
        <w:rPr>
          <w:bCs/>
          <w:b/>
        </w:rPr>
        <w:t xml:space="preserve">Full name:</w:t>
      </w:r>
      <w:r>
        <w:t xml:space="preserve"> </w:t>
      </w:r>
      <w:r>
        <w:t xml:space="preserve">Foreign Enterprise in the form of a Limited Liability Company “DNS GLOBAL” (FE LLC “DNS GLOBAL”)</w:t>
      </w:r>
    </w:p>
    <w:p>
      <w:pPr>
        <w:numPr>
          <w:ilvl w:val="1"/>
          <w:numId w:val="1026"/>
        </w:numPr>
        <w:pStyle w:val="Compact"/>
      </w:pPr>
      <w:r>
        <w:rPr>
          <w:bCs/>
          <w:b/>
        </w:rPr>
        <w:t xml:space="preserve">TIN:</w:t>
      </w:r>
      <w:r>
        <w:t xml:space="preserve"> </w:t>
      </w:r>
      <w:r>
        <w:t xml:space="preserve">312372987</w:t>
      </w:r>
    </w:p>
    <w:p>
      <w:pPr>
        <w:numPr>
          <w:ilvl w:val="1"/>
          <w:numId w:val="1026"/>
        </w:numPr>
        <w:pStyle w:val="Compact"/>
      </w:pPr>
      <w:r>
        <w:rPr>
          <w:bCs/>
          <w:b/>
        </w:rPr>
        <w:t xml:space="preserve">VAT payer certificate:</w:t>
      </w:r>
      <w:r>
        <w:t xml:space="preserve"> </w:t>
      </w:r>
      <w:r>
        <w:t xml:space="preserve">No. 326010292042</w:t>
      </w:r>
    </w:p>
    <w:p>
      <w:pPr>
        <w:numPr>
          <w:ilvl w:val="1"/>
          <w:numId w:val="1026"/>
        </w:numPr>
        <w:pStyle w:val="Compact"/>
      </w:pPr>
      <w:r>
        <w:rPr>
          <w:bCs/>
          <w:b/>
        </w:rPr>
        <w:t xml:space="preserve">Date of state registration:</w:t>
      </w:r>
      <w:r>
        <w:t xml:space="preserve"> </w:t>
      </w:r>
      <w:r>
        <w:t xml:space="preserve">20 August 2025</w:t>
      </w:r>
    </w:p>
    <w:p>
      <w:pPr>
        <w:numPr>
          <w:ilvl w:val="1"/>
          <w:numId w:val="1026"/>
        </w:numPr>
        <w:pStyle w:val="Compact"/>
      </w:pPr>
      <w:r>
        <w:rPr>
          <w:bCs/>
          <w:b/>
        </w:rPr>
        <w:t xml:space="preserve">Principal activity (OKED):</w:t>
      </w:r>
      <w:r>
        <w:t xml:space="preserve"> </w:t>
      </w:r>
      <w:r>
        <w:t xml:space="preserve">47420 — retail sale of telecommunications equipment in specialised stores</w:t>
      </w:r>
    </w:p>
    <w:p>
      <w:pPr>
        <w:numPr>
          <w:ilvl w:val="1"/>
          <w:numId w:val="1026"/>
        </w:numPr>
        <w:pStyle w:val="Compact"/>
      </w:pPr>
      <w:r>
        <w:rPr>
          <w:bCs/>
          <w:b/>
        </w:rPr>
        <w:t xml:space="preserve">Registered (postal) address:</w:t>
      </w:r>
      <w:r>
        <w:t xml:space="preserve"> </w:t>
      </w:r>
      <w:r>
        <w:t xml:space="preserve">34a Said Baraka Street, Mirabad District, Tashkent, Republic of Uzbekistan</w:t>
      </w:r>
    </w:p>
    <w:p>
      <w:pPr>
        <w:numPr>
          <w:ilvl w:val="1"/>
          <w:numId w:val="1026"/>
        </w:numPr>
        <w:pStyle w:val="Compact"/>
      </w:pPr>
      <w:r>
        <w:rPr>
          <w:bCs/>
          <w:b/>
        </w:rPr>
        <w:t xml:space="preserve">Stores and Service Centres:</w:t>
      </w:r>
      <w:r>
        <w:t xml:space="preserve"> </w:t>
      </w:r>
      <w:r>
        <w:t xml:space="preserve">addresses and opening hours of all Stores are listed in the “Stores” section of the Website; quality claims are accepted at any Store</w:t>
      </w:r>
    </w:p>
    <w:p>
      <w:pPr>
        <w:numPr>
          <w:ilvl w:val="1"/>
          <w:numId w:val="1026"/>
        </w:numPr>
        <w:pStyle w:val="Compact"/>
      </w:pPr>
      <w:r>
        <w:rPr>
          <w:bCs/>
          <w:b/>
        </w:rPr>
        <w:t xml:space="preserve">Phone:</w:t>
      </w:r>
      <w:r>
        <w:t xml:space="preserve"> </w:t>
      </w:r>
      <w:hyperlink r:id="rId40">
        <w:r>
          <w:rPr>
            <w:rStyle w:val="Hyperlink"/>
          </w:rPr>
          <w:t xml:space="preserve">+998 (92) 001-38-81</w:t>
        </w:r>
      </w:hyperlink>
    </w:p>
    <w:p>
      <w:pPr>
        <w:numPr>
          <w:ilvl w:val="1"/>
          <w:numId w:val="1026"/>
        </w:numPr>
        <w:pStyle w:val="Compact"/>
      </w:pPr>
      <w:r>
        <w:rPr>
          <w:bCs/>
          <w:b/>
        </w:rPr>
        <w:t xml:space="preserve">E-mail:</w:t>
      </w:r>
      <w:r>
        <w:t xml:space="preserve"> </w:t>
      </w:r>
      <w:hyperlink r:id="rId42">
        <w:r>
          <w:rPr>
            <w:rStyle w:val="Hyperlink"/>
          </w:rPr>
          <w:t xml:space="preserve">info@dns-shop.uz</w:t>
        </w:r>
      </w:hyperlink>
    </w:p>
    <w:p>
      <w:pPr>
        <w:numPr>
          <w:ilvl w:val="1"/>
          <w:numId w:val="1026"/>
        </w:numPr>
        <w:pStyle w:val="Compact"/>
      </w:pPr>
      <w:r>
        <w:rPr>
          <w:bCs/>
          <w:b/>
        </w:rPr>
        <w:t xml:space="preserve">Telegram:</w:t>
      </w:r>
      <w:r>
        <w:t xml:space="preserve"> </w:t>
      </w:r>
      <w:hyperlink r:id="rId41">
        <w:r>
          <w:rPr>
            <w:rStyle w:val="Hyperlink"/>
          </w:rPr>
          <w:t xml:space="preserve">@DNS_uzbekistan</w:t>
        </w:r>
      </w:hyperlink>
    </w:p>
    <w:p>
      <w:pPr>
        <w:numPr>
          <w:ilvl w:val="1"/>
          <w:numId w:val="1026"/>
        </w:numPr>
        <w:pStyle w:val="Compact"/>
      </w:pPr>
      <w:r>
        <w:rPr>
          <w:bCs/>
          <w:b/>
        </w:rPr>
        <w:t xml:space="preserve">Website:</w:t>
      </w:r>
      <w:r>
        <w:t xml:space="preserve"> </w:t>
      </w:r>
      <w:hyperlink r:id="rId22">
        <w:r>
          <w:rPr>
            <w:rStyle w:val="Hyperlink"/>
          </w:rPr>
          <w:t xml:space="preserve">https://dns-shop.uz</w:t>
        </w:r>
      </w:hyperlink>
    </w:p>
    <w:p>
      <w:pPr>
        <w:numPr>
          <w:ilvl w:val="1"/>
          <w:numId w:val="1026"/>
        </w:numPr>
        <w:pStyle w:val="Compact"/>
      </w:pPr>
      <w:r>
        <w:rPr>
          <w:bCs/>
          <w:b/>
        </w:rPr>
        <w:t xml:space="preserve">Founder:</w:t>
      </w:r>
      <w:r>
        <w:t xml:space="preserve"> </w:t>
      </w:r>
      <w:r>
        <w:t xml:space="preserve">DNS GROUP</w:t>
      </w:r>
    </w:p>
    <w:p>
      <w:pPr>
        <w:numPr>
          <w:ilvl w:val="1"/>
          <w:numId w:val="1026"/>
        </w:numPr>
        <w:pStyle w:val="Compact"/>
      </w:pPr>
      <w:r>
        <w:rPr>
          <w:bCs/>
          <w:b/>
        </w:rPr>
        <w:t xml:space="preserve">Head:</w:t>
      </w:r>
      <w:r>
        <w:t xml:space="preserve"> </w:t>
      </w:r>
      <w:r>
        <w:t xml:space="preserve">Director Dmitriy Nikolayevich Kordyukov</w:t>
      </w:r>
    </w:p>
    <w:p>
      <w:pPr>
        <w:numPr>
          <w:ilvl w:val="0"/>
          <w:numId w:val="1001"/>
        </w:numPr>
        <w:pStyle w:val="Heading3"/>
      </w:pPr>
      <w:bookmarkStart w:id="46" w:name="app1"/>
      <w:r>
        <w:t xml:space="preserve">Annex 1. List of non-food goods of proper quality not subject to exchange or return</w:t>
      </w:r>
      <w:bookmarkEnd w:id="46"/>
    </w:p>
    <w:p>
      <w:pPr>
        <w:numPr>
          <w:ilvl w:val="0"/>
          <w:numId w:val="1000"/>
        </w:numPr>
      </w:pPr>
      <w:r>
        <w:t xml:space="preserve">Annex 1 to the Retail Trade Rules approved by Resolution of the Cabinet of Ministers of the Republic of Uzbekistan No. 75 of 13 February 2003. Provided for information in abridged form; the official text as currently in force applies.</w:t>
      </w:r>
    </w:p>
    <w:p>
      <w:pPr>
        <w:numPr>
          <w:ilvl w:val="1"/>
          <w:numId w:val="1027"/>
        </w:numPr>
        <w:pStyle w:val="Compact"/>
      </w:pPr>
      <w:r>
        <w:t xml:space="preserve">1. Goods for the prevention and treatment of diseases at home (sanitary and hygiene items, medical instruments, devices and equipment, medicines, etc.).</w:t>
      </w:r>
    </w:p>
    <w:p>
      <w:pPr>
        <w:numPr>
          <w:ilvl w:val="1"/>
          <w:numId w:val="1027"/>
        </w:numPr>
        <w:pStyle w:val="Compact"/>
      </w:pPr>
      <w:r>
        <w:t xml:space="preserve">2. Personal hygiene items (toothbrushes, combs, wigs and similar goods).</w:t>
      </w:r>
    </w:p>
    <w:p>
      <w:pPr>
        <w:numPr>
          <w:ilvl w:val="1"/>
          <w:numId w:val="1027"/>
        </w:numPr>
        <w:pStyle w:val="Compact"/>
      </w:pPr>
      <w:r>
        <w:t xml:space="preserve">3. Perfumery and cosmetic products.</w:t>
      </w:r>
    </w:p>
    <w:p>
      <w:pPr>
        <w:numPr>
          <w:ilvl w:val="1"/>
          <w:numId w:val="1027"/>
        </w:numPr>
        <w:pStyle w:val="Compact"/>
      </w:pPr>
      <w:r>
        <w:t xml:space="preserve">4. Textiles, cable products, building materials and other goods sold by the metre.</w:t>
      </w:r>
    </w:p>
    <w:p>
      <w:pPr>
        <w:numPr>
          <w:ilvl w:val="1"/>
          <w:numId w:val="1027"/>
        </w:numPr>
        <w:pStyle w:val="Compact"/>
      </w:pPr>
      <w:r>
        <w:t xml:space="preserve">5. Sewn and knitted goods.</w:t>
      </w:r>
    </w:p>
    <w:p>
      <w:pPr>
        <w:numPr>
          <w:ilvl w:val="1"/>
          <w:numId w:val="1027"/>
        </w:numPr>
        <w:pStyle w:val="Compact"/>
      </w:pPr>
      <w:r>
        <w:t xml:space="preserve">6. Polymer articles and materials that come into contact with food.</w:t>
      </w:r>
    </w:p>
    <w:p>
      <w:pPr>
        <w:numPr>
          <w:ilvl w:val="1"/>
          <w:numId w:val="1027"/>
        </w:numPr>
        <w:pStyle w:val="Compact"/>
      </w:pPr>
      <w:r>
        <w:t xml:space="preserve">7. Household chemicals, pesticides and agrochemicals.</w:t>
      </w:r>
    </w:p>
    <w:p>
      <w:pPr>
        <w:numPr>
          <w:ilvl w:val="1"/>
          <w:numId w:val="1027"/>
        </w:numPr>
        <w:pStyle w:val="Compact"/>
      </w:pPr>
      <w:r>
        <w:t xml:space="preserve">8. Furniture.</w:t>
      </w:r>
    </w:p>
    <w:p>
      <w:pPr>
        <w:numPr>
          <w:ilvl w:val="1"/>
          <w:numId w:val="1027"/>
        </w:numPr>
        <w:pStyle w:val="Compact"/>
      </w:pPr>
      <w:r>
        <w:t xml:space="preserve">9. Articles made of precious metals and precious stones.</w:t>
      </w:r>
    </w:p>
    <w:p>
      <w:pPr>
        <w:numPr>
          <w:ilvl w:val="1"/>
          <w:numId w:val="1027"/>
        </w:numPr>
        <w:pStyle w:val="Compact"/>
      </w:pPr>
      <w:r>
        <w:t xml:space="preserve">10. Cars, motorcycles, bicycles and watercraft.</w:t>
      </w:r>
    </w:p>
    <w:p>
      <w:pPr>
        <w:numPr>
          <w:ilvl w:val="1"/>
          <w:numId w:val="1027"/>
        </w:numPr>
        <w:pStyle w:val="Compact"/>
      </w:pPr>
      <w:r>
        <w:t xml:space="preserve">11.</w:t>
      </w:r>
      <w:r>
        <w:t xml:space="preserve"> </w:t>
      </w:r>
      <w:r>
        <w:rPr>
          <w:bCs/>
          <w:b/>
        </w:rPr>
        <w:t xml:space="preserve">Technically complex household goods for which warranty periods are established</w:t>
      </w:r>
      <w:r>
        <w:t xml:space="preserve"> </w:t>
      </w:r>
      <w:r>
        <w:t xml:space="preserve">(household machine tools; household electrical machines and appliances; household radio-electronic equipment; household computing and copying equipment; photographic and cinematographic equipment; telephones and fax machines; electric musical instruments; electronic toys).</w:t>
      </w:r>
    </w:p>
    <w:p>
      <w:pPr>
        <w:numPr>
          <w:ilvl w:val="1"/>
          <w:numId w:val="1027"/>
        </w:numPr>
        <w:pStyle w:val="Compact"/>
      </w:pPr>
      <w:r>
        <w:t xml:space="preserve">12. Animals and plants.</w:t>
      </w:r>
    </w:p>
    <w:p>
      <w:pPr>
        <w:numPr>
          <w:ilvl w:val="0"/>
          <w:numId w:val="1000"/>
        </w:numPr>
      </w:pPr>
      <w:r>
        <w:t xml:space="preserve">Seller’s note: item 11 of the List covers most of the Website’s range — smartphones, tablets, laptops and computers, TVs, audio and video equipment, photographic equipment, game consoles, household and climate appliances. Such Goods of proper quality purchased through online Orders may be returned on the Seller’s voluntary terms set out in clauses 11.4–11.6 of the Offer.</w:t>
      </w:r>
    </w:p>
    <w:p>
      <w:pPr>
        <w:pStyle w:val="FirstParagraph"/>
      </w:pPr>
      <w:r>
        <w:t xml:space="preserve">FE LLC “DNS GLOBAL” · TIN 312372987 · 34a Said Baraka Street, Mirabad District, Tashkent · Public Offer, version No. 1 of 22 September 2026</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ns-shop.uz" TargetMode="External" /><Relationship Type="http://schemas.openxmlformats.org/officeDocument/2006/relationships/hyperlink" Id="rId24" Target="https://dns-shop.uz/en/offer/" TargetMode="External" /><Relationship Type="http://schemas.openxmlformats.org/officeDocument/2006/relationships/hyperlink" Id="rId36" Target="https://dns-shop.uz/en/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_rels/footnotes.xml.rels><?xml version="1.0" encoding="UTF-8"?><Relationships xmlns="http://schemas.openxmlformats.org/package/2006/relationships"><Relationship Type="http://schemas.openxmlformats.org/officeDocument/2006/relationships/hyperlink" Id="rId22" Target="https://dns-shop.uz" TargetMode="External" /><Relationship Type="http://schemas.openxmlformats.org/officeDocument/2006/relationships/hyperlink" Id="rId24" Target="https://dns-shop.uz/en/offer/" TargetMode="External" /><Relationship Type="http://schemas.openxmlformats.org/officeDocument/2006/relationships/hyperlink" Id="rId36" Target="https://dns-shop.uz/en/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2026-09-24T07:16:36Z</dcterms:created>
  <dcterms:modified xsi:type="dcterms:W3CDTF">2026-09-24T07:16:36Z</dcterms:modified>
</cp:coreProperties>
</file>

<file path=docProps/custom.xml><?xml version="1.0" encoding="utf-8"?>
<Properties xmlns="http://schemas.openxmlformats.org/officeDocument/2006/custom-properties" xmlns:vt="http://schemas.openxmlformats.org/officeDocument/2006/docPropsVTypes"/>
</file>