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ommaviy-oferta"/>
    <w:p>
      <w:pPr>
        <w:pStyle w:val="Heading1"/>
      </w:pPr>
      <w:r>
        <w:t xml:space="preserve">Ommaviy oferta</w:t>
      </w:r>
    </w:p>
    <w:p>
      <w:pPr>
        <w:pStyle w:val="FirstParagraph"/>
      </w:pPr>
      <w:r>
        <w:rPr>
          <w:bCs/>
          <w:b/>
        </w:rPr>
        <w:t xml:space="preserve">DNS internet-do‘koni (dns-shop.uz) orqali tovarlarni masofadan chakana oldi-sotdi qilish shartnomasini tuzish to‘g‘risida.</w:t>
      </w:r>
    </w:p>
    <w:p>
      <w:pPr>
        <w:pStyle w:val="BodyText"/>
      </w:pPr>
      <w:r>
        <w:t xml:space="preserve">1-tahrir. 2026-yil 22-sentabrda e’lon qilingan. E’lon qilingan sanadan boshlab kuchga kiradi. Sotuvchi — «DNS GLOBAL» XK MChJ, STIR 312372987.</w:t>
      </w:r>
    </w:p>
    <w:p>
      <w:pPr>
        <w:pStyle w:val="BodyText"/>
      </w:pPr>
      <w:r>
        <w:t xml:space="preserve">«DNS GLOBAL» mas’uliyati cheklangan jamiyat shaklidagi xorijiy korxona («DNS GLOBAL» XK MChJ), STIR 312372987, ro‘yxatdan o‘tgan manzili: O‘zbekiston Respublikasi, Toshkent shahri, Mirobod tumani, Said Baraka ko‘chasi, 34a, Ustav asosida faoliyat yurituvchi direktor Kordyukov Dmitriy Nikolayevich timsolida (keyingi o‘rinlarda — «Sotuvchi»), O‘zbekiston Respublikasi Fuqarolik kodeksining 358, 364–370, 425 va 426-moddalariga, O‘zbekiston Respublikasining «Elektron tijorat to‘g‘risida»gi va «Iste’molchilarning huquqlarini himoya qilish to‘g‘risida»gi qonunlariga asoslanib, ushbu Ommaviy ofertani (keyingi o‘rinlarda — «Oferta») e’lon qiladi va har qanday muomalaga layoqatli jismoniy shaxsga quyida bayon etilgan shartlarda tovarlarni masofadan chakana oldi-sotdi qilish shartnomasini tuzishni taklif etadi.</w:t>
      </w:r>
    </w:p>
    <w:p>
      <w:pPr>
        <w:numPr>
          <w:ilvl w:val="0"/>
          <w:numId w:val="1001"/>
        </w:numPr>
        <w:pStyle w:val="Heading3"/>
      </w:pPr>
      <w:bookmarkStart w:id="20" w:name="s0"/>
      <w:r>
        <w:t xml:space="preserve">Qisqacha: eng muhimi</w:t>
      </w:r>
      <w:bookmarkEnd w:id="20"/>
    </w:p>
    <w:p>
      <w:pPr>
        <w:numPr>
          <w:ilvl w:val="1"/>
          <w:numId w:val="1002"/>
        </w:numPr>
        <w:pStyle w:val="Compact"/>
      </w:pPr>
      <w:r>
        <w:rPr>
          <w:bCs/>
          <w:b/>
        </w:rPr>
        <w:t xml:space="preserve">Buyurtma va narx.</w:t>
      </w:r>
      <w:r>
        <w:t xml:space="preserve"> </w:t>
      </w:r>
      <w:r>
        <w:t xml:space="preserve">Buyurtma, qoida tariqasida, rasmiylashtirilgan kuni (3 ish kunidan kechiktirmay) tasdiqlanadi; shartnoma tasdiqlangan paytdan boshlab tuzilgan hisoblanadi. Buyurtmada ko‘rsatilgan narx tasdiqlangandan so‘ng o‘zgarmaydi.</w:t>
      </w:r>
    </w:p>
    <w:p>
      <w:pPr>
        <w:numPr>
          <w:ilvl w:val="1"/>
          <w:numId w:val="1002"/>
        </w:numPr>
        <w:pStyle w:val="Compact"/>
      </w:pPr>
      <w:r>
        <w:rPr>
          <w:bCs/>
          <w:b/>
        </w:rPr>
        <w:t xml:space="preserve">Olib ketish.</w:t>
      </w:r>
      <w:r>
        <w:t xml:space="preserve"> </w:t>
      </w:r>
      <w:r>
        <w:t xml:space="preserve">Buyurtmani rasmiylashtirishda siz tanlagan DNS do‘konidan o‘zingiz olib ketasiz (manzillar va ish vaqti — saytning «Do‘konlar» bo‘limida). Buyurtma tayyorligi to‘g‘risidagi xabarnomada ko‘rsatilgan saqlash muddati davomida sizni kutadi. Tovarni olayotganda tekshiring — bu sizning huquqingiz.</w:t>
      </w:r>
    </w:p>
    <w:p>
      <w:pPr>
        <w:numPr>
          <w:ilvl w:val="1"/>
          <w:numId w:val="1002"/>
        </w:numPr>
        <w:pStyle w:val="Compact"/>
      </w:pPr>
      <w:r>
        <w:rPr>
          <w:bCs/>
          <w:b/>
        </w:rPr>
        <w:t xml:space="preserve">To‘lov.</w:t>
      </w:r>
      <w:r>
        <w:t xml:space="preserve"> </w:t>
      </w:r>
      <w:r>
        <w:t xml:space="preserve">Saytda onlayn — Click yoki Payme orqali, yoxud do‘konda olayotganda — naqd pul yoki bank kartasi bilan. Narx har qanday to‘lov usulida bir xil.</w:t>
      </w:r>
    </w:p>
    <w:p>
      <w:pPr>
        <w:numPr>
          <w:ilvl w:val="1"/>
          <w:numId w:val="1002"/>
        </w:numPr>
        <w:pStyle w:val="Compact"/>
      </w:pPr>
      <w:r>
        <w:rPr>
          <w:bCs/>
          <w:b/>
        </w:rPr>
        <w:t xml:space="preserve">Bekor qilish va qaytarish.</w:t>
      </w:r>
      <w:r>
        <w:t xml:space="preserve"> </w:t>
      </w:r>
      <w:r>
        <w:t xml:space="preserve">Tovarni olguningizga qadar buyurtmani bepul bekor qilish mumkin. Internet-buyurtma bo‘yicha olingan, ishlatilmagan, faollashtirilmagan va to‘liq butlangan tovarni olingan kundan keyin 10 kalendar kuni ichida istalgan DNS do‘koniga qaytarish mumkin.</w:t>
      </w:r>
    </w:p>
    <w:p>
      <w:pPr>
        <w:numPr>
          <w:ilvl w:val="1"/>
          <w:numId w:val="1002"/>
        </w:numPr>
        <w:pStyle w:val="Compact"/>
      </w:pPr>
      <w:r>
        <w:rPr>
          <w:bCs/>
          <w:b/>
        </w:rPr>
        <w:t xml:space="preserve">Pul.</w:t>
      </w:r>
      <w:r>
        <w:t xml:space="preserve"> </w:t>
      </w:r>
      <w:r>
        <w:t xml:space="preserve">Siz to‘lagan usulda, 10 kalendar kunidan kechiktirmay qaytaramiz.</w:t>
      </w:r>
    </w:p>
    <w:p>
      <w:pPr>
        <w:numPr>
          <w:ilvl w:val="1"/>
          <w:numId w:val="1002"/>
        </w:numPr>
        <w:pStyle w:val="Compact"/>
      </w:pPr>
      <w:r>
        <w:rPr>
          <w:bCs/>
          <w:b/>
        </w:rPr>
        <w:t xml:space="preserve">Aloqa.</w:t>
      </w:r>
      <w:r>
        <w:t xml:space="preserve"> </w:t>
      </w:r>
      <w:r>
        <w:t xml:space="preserve">Tel. +998 (92) 001-38-81; Telegram @DNS_uzbekistan; kafolat va qaytarish masalalari bo‘yicha — istalgan DNS do‘koni.</w:t>
      </w:r>
    </w:p>
    <w:p>
      <w:pPr>
        <w:numPr>
          <w:ilvl w:val="0"/>
          <w:numId w:val="1000"/>
        </w:numPr>
      </w:pPr>
      <w:r>
        <w:t xml:space="preserve">Ushbu blok qulaylik uchun keltirilgan va to‘liq matn o‘rnini bosmaydi. Tafovutlar bo‘lganda quyidagi 1–19-bo‘limlar shartlari qo‘llaniladi.</w:t>
      </w:r>
    </w:p>
    <w:p>
      <w:pPr>
        <w:numPr>
          <w:ilvl w:val="0"/>
          <w:numId w:val="1001"/>
        </w:numPr>
        <w:pStyle w:val="Heading3"/>
      </w:pPr>
      <w:bookmarkStart w:id="21" w:name="s1"/>
      <w:r>
        <w:t xml:space="preserve">1. Atamalar va ta’riflar</w:t>
      </w:r>
      <w:bookmarkEnd w:id="21"/>
    </w:p>
    <w:p>
      <w:pPr>
        <w:numPr>
          <w:ilvl w:val="1"/>
          <w:numId w:val="1003"/>
        </w:numPr>
        <w:pStyle w:val="Compact"/>
      </w:pPr>
      <w:r>
        <w:t xml:space="preserve">1.1.</w:t>
      </w:r>
      <w:r>
        <w:t xml:space="preserve"> </w:t>
      </w:r>
      <w:r>
        <w:rPr>
          <w:bCs/>
          <w:b/>
        </w:rPr>
        <w:t xml:space="preserve">Oferta</w:t>
      </w:r>
      <w:r>
        <w:t xml:space="preserve"> </w:t>
      </w:r>
      <w:r>
        <w:t xml:space="preserve">— Saytda joylashtirilgan hamda Sotuvchi Xaridorlar bilan Tovarlarni masofadan chakana oldi-sotdi qilish shartnomalarini tuzadigan shartlarni o‘z ichiga olgan ushbu hujjat.</w:t>
      </w:r>
    </w:p>
    <w:p>
      <w:pPr>
        <w:numPr>
          <w:ilvl w:val="1"/>
          <w:numId w:val="1003"/>
        </w:numPr>
        <w:pStyle w:val="Compact"/>
      </w:pPr>
      <w:r>
        <w:t xml:space="preserve">1.2.</w:t>
      </w:r>
      <w:r>
        <w:t xml:space="preserve"> </w:t>
      </w:r>
      <w:r>
        <w:rPr>
          <w:bCs/>
          <w:b/>
        </w:rPr>
        <w:t xml:space="preserve">Aksept</w:t>
      </w:r>
      <w:r>
        <w:t xml:space="preserve"> </w:t>
      </w:r>
      <w:r>
        <w:t xml:space="preserve">— Xaridor tomonidan Saytda Buyurtma rasmiylashtirish yo‘li bilan Oferta shartlarini to‘liq va so‘zsiz qabul qilish (3-bo‘lim).</w:t>
      </w:r>
    </w:p>
    <w:p>
      <w:pPr>
        <w:numPr>
          <w:ilvl w:val="1"/>
          <w:numId w:val="1003"/>
        </w:numPr>
        <w:pStyle w:val="Compact"/>
      </w:pPr>
      <w:r>
        <w:t xml:space="preserve">1.3.</w:t>
      </w:r>
      <w:r>
        <w:t xml:space="preserve"> </w:t>
      </w:r>
      <w:r>
        <w:rPr>
          <w:bCs/>
          <w:b/>
        </w:rPr>
        <w:t xml:space="preserve">Shartnoma</w:t>
      </w:r>
      <w:r>
        <w:t xml:space="preserve"> </w:t>
      </w:r>
      <w:r>
        <w:t xml:space="preserve">— muayyan Buyurtma bo‘yicha Oferta shartlarida Sotuvchi va Xaridor o‘rtasida tuzilgan Tovarni chakana oldi-sotdi qilish shartnomasi.</w:t>
      </w:r>
    </w:p>
    <w:p>
      <w:pPr>
        <w:numPr>
          <w:ilvl w:val="1"/>
          <w:numId w:val="1003"/>
        </w:numPr>
        <w:pStyle w:val="Compact"/>
      </w:pPr>
      <w:r>
        <w:t xml:space="preserve">1.4.</w:t>
      </w:r>
      <w:r>
        <w:t xml:space="preserve"> </w:t>
      </w:r>
      <w:r>
        <w:rPr>
          <w:bCs/>
          <w:b/>
        </w:rPr>
        <w:t xml:space="preserve">Sayt</w:t>
      </w:r>
      <w:r>
        <w:t xml:space="preserve"> </w:t>
      </w:r>
      <w:r>
        <w:t xml:space="preserve">— Sotuvchining Internet tarmog‘ida</w:t>
      </w:r>
      <w:r>
        <w:t xml:space="preserve"> </w:t>
      </w:r>
      <w:hyperlink r:id="rId22">
        <w:r>
          <w:rPr>
            <w:rStyle w:val="Hyperlink"/>
          </w:rPr>
          <w:t xml:space="preserve">https://dns-shop.uz</w:t>
        </w:r>
      </w:hyperlink>
      <w:r>
        <w:t xml:space="preserve"> </w:t>
      </w:r>
      <w:r>
        <w:t xml:space="preserve">manzilida joylashgan internet-do‘koni, shu jumladan uning subdomenlari, til va mobil versiyalari.</w:t>
      </w:r>
    </w:p>
    <w:p>
      <w:pPr>
        <w:numPr>
          <w:ilvl w:val="1"/>
          <w:numId w:val="1003"/>
        </w:numPr>
        <w:pStyle w:val="Compact"/>
      </w:pPr>
      <w:r>
        <w:t xml:space="preserve">1.5.</w:t>
      </w:r>
      <w:r>
        <w:t xml:space="preserve"> </w:t>
      </w:r>
      <w:r>
        <w:rPr>
          <w:bCs/>
          <w:b/>
        </w:rPr>
        <w:t xml:space="preserve">Xaridor</w:t>
      </w:r>
      <w:r>
        <w:t xml:space="preserve"> </w:t>
      </w:r>
      <w:r>
        <w:t xml:space="preserve">— 18 yoshga to‘lgan yoki belgilangan tartibda to‘liq muomala layoqatiga ega bo‘lgan, Saytda tadbirkorlik faoliyatini amalga oshirish bilan bog‘liq bo‘lmagan shaxsiy, oilaviy, uy-ro‘zg‘or va boshqa ehtiyojlar uchun Buyurtma rasmiylashtirgan jismoniy shaxs.</w:t>
      </w:r>
    </w:p>
    <w:p>
      <w:pPr>
        <w:numPr>
          <w:ilvl w:val="1"/>
          <w:numId w:val="1003"/>
        </w:numPr>
        <w:pStyle w:val="Compact"/>
      </w:pPr>
      <w:r>
        <w:t xml:space="preserve">1.6.</w:t>
      </w:r>
      <w:r>
        <w:t xml:space="preserve"> </w:t>
      </w:r>
      <w:r>
        <w:rPr>
          <w:bCs/>
          <w:b/>
        </w:rPr>
        <w:t xml:space="preserve">Foydalanuvchi</w:t>
      </w:r>
      <w:r>
        <w:t xml:space="preserve"> </w:t>
      </w:r>
      <w:r>
        <w:t xml:space="preserve">— Saytdan foydalanuvchi har qanday shaxs, shu jumladan Buyurtma rasmiylashtirmagan shaxs.</w:t>
      </w:r>
    </w:p>
    <w:p>
      <w:pPr>
        <w:numPr>
          <w:ilvl w:val="1"/>
          <w:numId w:val="1003"/>
        </w:numPr>
        <w:pStyle w:val="Compact"/>
      </w:pPr>
      <w:r>
        <w:t xml:space="preserve">1.7.</w:t>
      </w:r>
      <w:r>
        <w:t xml:space="preserve"> </w:t>
      </w:r>
      <w:r>
        <w:rPr>
          <w:bCs/>
          <w:b/>
        </w:rPr>
        <w:t xml:space="preserve">Tovar</w:t>
      </w:r>
      <w:r>
        <w:t xml:space="preserve"> </w:t>
      </w:r>
      <w:r>
        <w:t xml:space="preserve">— Saytda sotuvga qo‘yilgan, tavsifi, xususiyatlari va narxi Tovar kartochkasida ko‘rsatilgan buyum.</w:t>
      </w:r>
    </w:p>
    <w:p>
      <w:pPr>
        <w:numPr>
          <w:ilvl w:val="1"/>
          <w:numId w:val="1003"/>
        </w:numPr>
        <w:pStyle w:val="Compact"/>
      </w:pPr>
      <w:r>
        <w:t xml:space="preserve">1.8.</w:t>
      </w:r>
      <w:r>
        <w:t xml:space="preserve"> </w:t>
      </w:r>
      <w:r>
        <w:rPr>
          <w:bCs/>
          <w:b/>
        </w:rPr>
        <w:t xml:space="preserve">Buyurtma</w:t>
      </w:r>
      <w:r>
        <w:t xml:space="preserve"> </w:t>
      </w:r>
      <w:r>
        <w:t xml:space="preserve">— Xaridorning tanlangan Tovarlarga nisbatan Oferta shartlarida Shartnoma tuzish to‘g‘risida, ularni olish va to‘lash usulini ko‘rsatgan holda Saytda rasmiylashtirilgan taklifi (ofertasi).</w:t>
      </w:r>
    </w:p>
    <w:p>
      <w:pPr>
        <w:numPr>
          <w:ilvl w:val="1"/>
          <w:numId w:val="1003"/>
        </w:numPr>
        <w:pStyle w:val="Compact"/>
      </w:pPr>
      <w:r>
        <w:t xml:space="preserve">1.9.</w:t>
      </w:r>
      <w:r>
        <w:t xml:space="preserve"> </w:t>
      </w:r>
      <w:r>
        <w:rPr>
          <w:bCs/>
          <w:b/>
        </w:rPr>
        <w:t xml:space="preserve">Buyurtmani tasdiqlash</w:t>
      </w:r>
      <w:r>
        <w:t xml:space="preserve"> </w:t>
      </w:r>
      <w:r>
        <w:t xml:space="preserve">— Sotuvchining Buyurtmani qabul qilganligi to‘g‘risidagi (Xaridor taklifining aksepti) Xaridorga SMS, Telegram messenjeri, elektron pochta orqali yoki Shaxsiy kabinetda yuborilgan, Buyurtma raqamini o‘z ichiga olgan xabarnomasi.</w:t>
      </w:r>
    </w:p>
    <w:p>
      <w:pPr>
        <w:numPr>
          <w:ilvl w:val="1"/>
          <w:numId w:val="1003"/>
        </w:numPr>
        <w:pStyle w:val="Compact"/>
      </w:pPr>
      <w:r>
        <w:t xml:space="preserve">1.10.</w:t>
      </w:r>
      <w:r>
        <w:t xml:space="preserve"> </w:t>
      </w:r>
      <w:r>
        <w:rPr>
          <w:bCs/>
          <w:b/>
        </w:rPr>
        <w:t xml:space="preserve">Do‘kon</w:t>
      </w:r>
      <w:r>
        <w:t xml:space="preserve"> </w:t>
      </w:r>
      <w:r>
        <w:t xml:space="preserve">— Buyurtmalarni topshirish punkti bo‘lgan Sotuvchining har qanday chakana savdo do‘koni. Do‘konlarning dolzarb ro‘yxati, manzillari va ish tartibi Saytning «Do‘konlar» bo‘limida e’lon qilinadi va Buyurtmani rasmiylashtirishda ko‘rsatiladi; Do‘konlar ro‘yxatining o‘zgarishi Ofertaning o‘zgarishi hisoblanmaydi.</w:t>
      </w:r>
    </w:p>
    <w:p>
      <w:pPr>
        <w:numPr>
          <w:ilvl w:val="1"/>
          <w:numId w:val="1003"/>
        </w:numPr>
        <w:pStyle w:val="Compact"/>
      </w:pPr>
      <w:r>
        <w:t xml:space="preserve">1.11.</w:t>
      </w:r>
      <w:r>
        <w:t xml:space="preserve"> </w:t>
      </w:r>
      <w:r>
        <w:rPr>
          <w:bCs/>
          <w:b/>
        </w:rPr>
        <w:t xml:space="preserve">Servis markazi</w:t>
      </w:r>
      <w:r>
        <w:t xml:space="preserve"> </w:t>
      </w:r>
      <w:r>
        <w:t xml:space="preserve">— Tovarlar sifati bo‘yicha murojaatlarni qabul qiluvchi Sotuvchining Do‘kondagi bo‘linmasi, shuningdek Tovarga oid kafolat hujjatlarida ko‘rsatilgan ishlab chiqaruvchilarning (import qiluvchilarning) vakolatli servis markazlari.</w:t>
      </w:r>
    </w:p>
    <w:p>
      <w:pPr>
        <w:numPr>
          <w:ilvl w:val="1"/>
          <w:numId w:val="1003"/>
        </w:numPr>
        <w:pStyle w:val="Compact"/>
      </w:pPr>
      <w:r>
        <w:t xml:space="preserve">1.12.</w:t>
      </w:r>
      <w:r>
        <w:t xml:space="preserve"> </w:t>
      </w:r>
      <w:r>
        <w:rPr>
          <w:bCs/>
          <w:b/>
        </w:rPr>
        <w:t xml:space="preserve">Shaxsiy kabinet</w:t>
      </w:r>
      <w:r>
        <w:t xml:space="preserve"> </w:t>
      </w:r>
      <w:r>
        <w:t xml:space="preserve">— Foydalanuvchining Saytdagi shaxsiy bo‘limi bo‘lib, unga kirish mobil telefon raqami hamda SMS yoki Telegram messenjeri orqali yuboriladigan bir martalik kod bo‘yicha amalga oshiriladi.</w:t>
      </w:r>
    </w:p>
    <w:p>
      <w:pPr>
        <w:numPr>
          <w:ilvl w:val="1"/>
          <w:numId w:val="1003"/>
        </w:numPr>
        <w:pStyle w:val="Compact"/>
      </w:pPr>
      <w:r>
        <w:t xml:space="preserve">1.13.</w:t>
      </w:r>
      <w:r>
        <w:t xml:space="preserve"> </w:t>
      </w:r>
      <w:r>
        <w:rPr>
          <w:bCs/>
          <w:b/>
        </w:rPr>
        <w:t xml:space="preserve">Oddiy elektron imzo (OEI)</w:t>
      </w:r>
      <w:r>
        <w:t xml:space="preserve"> </w:t>
      </w:r>
      <w:r>
        <w:t xml:space="preserve">— Foydalanuvchining mobil telefon raqamiga SMS yoki Telegram messenjeri orqali yuboriladigan bir martalik kod bo‘lib, uni kiritish yoki aytish Foydalanuvchi tomonidan harakat amalga oshirilganligini va elektron hujjat imzolanganligini tasdiqlaydi.</w:t>
      </w:r>
    </w:p>
    <w:p>
      <w:pPr>
        <w:numPr>
          <w:ilvl w:val="1"/>
          <w:numId w:val="1003"/>
        </w:numPr>
        <w:pStyle w:val="Compact"/>
      </w:pPr>
      <w:r>
        <w:t xml:space="preserve">1.14.</w:t>
      </w:r>
      <w:r>
        <w:t xml:space="preserve"> </w:t>
      </w:r>
      <w:r>
        <w:rPr>
          <w:bCs/>
          <w:b/>
        </w:rPr>
        <w:t xml:space="preserve">Texnik jihatdan murakkab tovarlar</w:t>
      </w:r>
      <w:r>
        <w:t xml:space="preserve"> </w:t>
      </w:r>
      <w:r>
        <w:t xml:space="preserve">— kafolat muddatlari belgilangan maishiy maqsadlardagi texnik jihatdan murakkab tovarlar (1-ilovada keltirilgan Ro‘yxatning 11-bandi), shu jumladan smartfonlar va telefonlar, planshetlar, noutbuklar, kompyuterlar va butlovchi qismlar, monitorlar, televizorlar, audio- va videotexnika, foto- va videokameralar, o‘yin konsollari, yirik va mayda maishiy texnika, iqlim texnikasi, elektr asboblar va bog‘ texnikasi.</w:t>
      </w:r>
    </w:p>
    <w:p>
      <w:pPr>
        <w:numPr>
          <w:ilvl w:val="1"/>
          <w:numId w:val="1003"/>
        </w:numPr>
        <w:pStyle w:val="Compact"/>
      </w:pPr>
      <w:r>
        <w:t xml:space="preserve">1.15. Boshqa atamalar O‘zbekiston Respublikasi qonunchiligi va ish muomalasi odatlariga muvofiq talqin qilinadi.</w:t>
      </w:r>
    </w:p>
    <w:p>
      <w:pPr>
        <w:numPr>
          <w:ilvl w:val="0"/>
          <w:numId w:val="1001"/>
        </w:numPr>
        <w:pStyle w:val="Heading3"/>
      </w:pPr>
      <w:bookmarkStart w:id="23" w:name="s2"/>
      <w:r>
        <w:t xml:space="preserve">2. Huquqiy asos va umumiy qoidalar</w:t>
      </w:r>
      <w:bookmarkEnd w:id="23"/>
    </w:p>
    <w:p>
      <w:pPr>
        <w:numPr>
          <w:ilvl w:val="1"/>
          <w:numId w:val="1004"/>
        </w:numPr>
        <w:pStyle w:val="Compact"/>
      </w:pPr>
      <w:r>
        <w:t xml:space="preserve">2.1. Oferta Shartnomalarni tuzish va bajarish shartlariga nisbatan O‘zbekiston Respublikasi Fuqarolik kodeksi 369-moddasining ikkinchi qismi ma’nosidagi ommaviy oferta hisoblanadi. Uning asosida tuziladigan Shartnoma ommaviy shartnoma (FK 358 va 425-moddalari) va qo‘shilish shartnomasi (FK 360-moddasi) hisoblanadi.</w:t>
      </w:r>
    </w:p>
    <w:p>
      <w:pPr>
        <w:numPr>
          <w:ilvl w:val="1"/>
          <w:numId w:val="1004"/>
        </w:numPr>
        <w:pStyle w:val="Compact"/>
      </w:pPr>
      <w:r>
        <w:t xml:space="preserve">2.2. Sotuvchi va Xaridor o‘rtasidagi munosabatlar Oferta va O‘zbekiston Respublikasi qonunchiligi, shu jumladan quyidagilar bilan tartibga solinadi:</w:t>
      </w:r>
    </w:p>
    <w:p>
      <w:pPr>
        <w:numPr>
          <w:ilvl w:val="2"/>
          <w:numId w:val="1005"/>
        </w:numPr>
        <w:pStyle w:val="Compact"/>
      </w:pPr>
      <w:r>
        <w:t xml:space="preserve">O‘zbekiston Respublikasi Fuqarolik kodeksi;</w:t>
      </w:r>
    </w:p>
    <w:p>
      <w:pPr>
        <w:numPr>
          <w:ilvl w:val="2"/>
          <w:numId w:val="1005"/>
        </w:numPr>
        <w:pStyle w:val="Compact"/>
      </w:pPr>
      <w:r>
        <w:t xml:space="preserve">O‘zbekiston Respublikasining 1996-yil 26-apreldagi 221-I-son «Iste’molchilarning huquqlarini himoya qilish to‘g‘risida»gi Qonuni (keyingi o‘rinlarda — Iste’molchilar huquqlarini himoya qilish to‘g‘risidagi qonun);</w:t>
      </w:r>
    </w:p>
    <w:p>
      <w:pPr>
        <w:numPr>
          <w:ilvl w:val="2"/>
          <w:numId w:val="1005"/>
        </w:numPr>
        <w:pStyle w:val="Compact"/>
      </w:pPr>
      <w:r>
        <w:t xml:space="preserve">O‘zbekiston Respublikasining 2022-yil 29-sentabrdagi O‘RQ-792-son «Elektron tijorat to‘g‘risida»gi Qonuni (keyingi o‘rinlarda — Elektron tijorat to‘g‘risidagi qonun);</w:t>
      </w:r>
    </w:p>
    <w:p>
      <w:pPr>
        <w:numPr>
          <w:ilvl w:val="2"/>
          <w:numId w:val="1005"/>
        </w:numPr>
        <w:pStyle w:val="Compact"/>
      </w:pPr>
      <w:r>
        <w:t xml:space="preserve">O‘zbekiston Respublikasining 2019-yil 2-iyuldagi O‘RQ-547-son «Shaxsga doir ma’lumotlar to‘g‘risida»gi Qonuni;</w:t>
      </w:r>
    </w:p>
    <w:p>
      <w:pPr>
        <w:numPr>
          <w:ilvl w:val="2"/>
          <w:numId w:val="1005"/>
        </w:numPr>
        <w:pStyle w:val="Compact"/>
      </w:pPr>
      <w:r>
        <w:t xml:space="preserve">O‘zbekiston Respublikasining 2004-yil 29-apreldagi 611-II-son «Elektron hujjat aylanishi to‘g‘risida»gi Qonuni;</w:t>
      </w:r>
    </w:p>
    <w:p>
      <w:pPr>
        <w:numPr>
          <w:ilvl w:val="2"/>
          <w:numId w:val="1005"/>
        </w:numPr>
        <w:pStyle w:val="Compact"/>
      </w:pPr>
      <w:r>
        <w:t xml:space="preserve">O‘zbekiston Respublikasi Vazirlar Mahkamasining 2003-yil 13-fevraldagi 75-son qarori bilan tasdiqlangan Chakana savdo qoidalari (keyingi o‘rinlarda — Chakana savdo qoidalari);</w:t>
      </w:r>
    </w:p>
    <w:p>
      <w:pPr>
        <w:numPr>
          <w:ilvl w:val="2"/>
          <w:numId w:val="1005"/>
        </w:numPr>
        <w:pStyle w:val="Compact"/>
      </w:pPr>
      <w:r>
        <w:t xml:space="preserve">O‘zbekiston Respublikasi Vazirlar Mahkamasining 2016-yil 2-iyundagi 185-son qarori bilan tasdiqlangan Elektron tijoratni amalga oshirish qoidalari.</w:t>
      </w:r>
    </w:p>
    <w:p>
      <w:pPr>
        <w:numPr>
          <w:ilvl w:val="1"/>
          <w:numId w:val="1004"/>
        </w:numPr>
        <w:pStyle w:val="Compact"/>
      </w:pPr>
      <w:r>
        <w:t xml:space="preserve">2.3. Oferta Saytda</w:t>
      </w:r>
      <w:r>
        <w:t xml:space="preserve"> </w:t>
      </w:r>
      <w:hyperlink r:id="rId24">
        <w:r>
          <w:rPr>
            <w:rStyle w:val="Hyperlink"/>
          </w:rPr>
          <w:t xml:space="preserve">https://dns-shop.uz/uz/offer/</w:t>
        </w:r>
      </w:hyperlink>
      <w:r>
        <w:t xml:space="preserve"> </w:t>
      </w:r>
      <w:r>
        <w:t xml:space="preserve">manzilida o‘zbek, rus va ingliz tillarida joylashtirilgan bo‘lib, istalgan vaqtda tanishish, saqlab olish va chop etish uchun ochiq.</w:t>
      </w:r>
    </w:p>
    <w:p>
      <w:pPr>
        <w:numPr>
          <w:ilvl w:val="1"/>
          <w:numId w:val="1004"/>
        </w:numPr>
        <w:pStyle w:val="Compact"/>
      </w:pPr>
      <w:r>
        <w:t xml:space="preserve">2.4. Saytda joylashtirilgan Tovarlar to‘g‘risidagi axborot (nomi, tavsifi, xususiyatlari, tasvirlari, narxi, mavjudligi to‘g‘risidagi ma’lumotlar) axborot xususiyatiga ega bo‘lib, oferta qilishga taklif hisoblanadi (FK 369-moddasining birinchi qismi); muayyan Tovarga nisbatan Saytda ko‘rsatilgan narx bo‘yicha Shartnoma tuzish taklifini Xaridor Buyurtmani rasmiylashtirish yo‘li bilan yuboradi. Sotuvchi Tovar mavjud bo‘lganda va 3.5-bandda nazarda tutilgan asoslar bo‘lmaganda bunday taklifni qabul qiladi (aksept qiladi).</w:t>
      </w:r>
    </w:p>
    <w:p>
      <w:pPr>
        <w:numPr>
          <w:ilvl w:val="1"/>
          <w:numId w:val="1004"/>
        </w:numPr>
        <w:pStyle w:val="Compact"/>
      </w:pPr>
      <w:r>
        <w:t xml:space="preserve">2.5. Oferta Tovarlarni masofadan — Saytda rasmiylashtirilgan Buyurtma asosida, Tovarni Do‘konda olish sharti bilan sotishni tartibga soladi. Saytda Buyurtma rasmiylashtirmasdan bevosita Do‘konda amalga oshirilgan xaridlarga Chakana savdo qoidalari va iste’molchilar huquqlarini himoya qilish to‘g‘risidagi qonunchilik qo‘llaniladi; Ofertaning Buyurtma, uni saqlash hamda 11.4-bandga muvofiq Tovardan voz kechish huquqi to‘g‘risidagi qoidalari bunday xaridlarga tatbiq etilmaydi.</w:t>
      </w:r>
    </w:p>
    <w:p>
      <w:pPr>
        <w:numPr>
          <w:ilvl w:val="1"/>
          <w:numId w:val="1004"/>
        </w:numPr>
        <w:pStyle w:val="Compact"/>
      </w:pPr>
      <w:r>
        <w:t xml:space="preserve">2.6. Yuridik shaxslar va yakka tartibdagi tadbirkorlar Buyurtmani Saytda «Yuridik shaxs sifatida rasmiylashtirish» rejimida rasmiylashtiradilar va uni Sotuvchi Buyurtmani tasdiqlagandan so‘ng shakllantiradigan hisob (invoys) asosida to‘laydilar. Bunday munosabatlarga iste’molchilar huquqlarini himoya qilish to‘g‘risidagi qonunchilik qo‘llanilmaydi; Oferta qoidalari ularga tadbirkorlik subyektlari o‘rtasidagi munosabatlar mohiyatiga zid bo‘lmagan qismida qo‘llaniladi.</w:t>
      </w:r>
    </w:p>
    <w:p>
      <w:pPr>
        <w:numPr>
          <w:ilvl w:val="1"/>
          <w:numId w:val="1004"/>
        </w:numPr>
        <w:pStyle w:val="Compact"/>
      </w:pPr>
      <w:r>
        <w:t xml:space="preserve">2.7. Ofertaning birorta sharti O‘zbekiston Respublikasi qonunchiligining imperativ normalari bilan belgilangan Xaridor huquqlarini cheklamaydi. Oferta sharti bilan bunday norma o‘rtasida ziddiyat bo‘lganda qonunchilik normasi qo‘llaniladi, Ofertaning qolgan shartlari esa o‘z kuchini saqlab qoladi.</w:t>
      </w:r>
    </w:p>
    <w:p>
      <w:pPr>
        <w:numPr>
          <w:ilvl w:val="1"/>
          <w:numId w:val="1004"/>
        </w:numPr>
        <w:pStyle w:val="Compact"/>
      </w:pPr>
      <w:r>
        <w:t xml:space="preserve">2.8. Buyurtmani rasmiylashtirish orqali Xaridor Oferta, Maxfiylik siyosati va Tovar to‘g‘risidagi axborot bilan tanishganligini, ularning mazmunini tushunganligini va ularni so‘zsiz qabul qilishini tasdiqlaydi.</w:t>
      </w:r>
    </w:p>
    <w:p>
      <w:pPr>
        <w:numPr>
          <w:ilvl w:val="0"/>
          <w:numId w:val="1001"/>
        </w:numPr>
        <w:pStyle w:val="Heading3"/>
      </w:pPr>
      <w:bookmarkStart w:id="25" w:name="s3"/>
      <w:r>
        <w:t xml:space="preserve">3. Ofertani aksept qilish va shartnomani tuzish</w:t>
      </w:r>
      <w:bookmarkEnd w:id="25"/>
    </w:p>
    <w:p>
      <w:pPr>
        <w:numPr>
          <w:ilvl w:val="1"/>
          <w:numId w:val="1006"/>
        </w:numPr>
        <w:pStyle w:val="Compact"/>
      </w:pPr>
      <w:r>
        <w:t xml:space="preserve">3.1. Saytda Buyurtmani rasmiylashtirish — Tovarlarni tanlash, bir martalik kodni kiritgan holda mobil telefon raqami bo‘yicha avtorizatsiyadan o‘tish, olish va to‘lov usulini tanlash hamda «Buyurtmani tasdiqlash» tugmasini bosish — orqali Xaridor: (a) Oferta shartlarini aksept qiladi (FK 370-moddasi, Elektron tijorat to‘g‘risidagi qonunning 19-moddasi); (b) Sotuvchiga tanlangan Tovarlarni Buyurtma rasmiylashtirilgan paytda amalda bo‘lgan narxlarda, Oferta shartlarida oldi-sotdi qilish Shartnomasini tuzish taklifini (ofertani) yuboradi.</w:t>
      </w:r>
    </w:p>
    <w:p>
      <w:pPr>
        <w:numPr>
          <w:ilvl w:val="1"/>
          <w:numId w:val="1006"/>
        </w:numPr>
        <w:pStyle w:val="Compact"/>
      </w:pPr>
      <w:r>
        <w:t xml:space="preserve">3.2. Muayyan Buyurtma bo‘yicha Shartnoma Xaridor Buyurtmani tasdiqlashni — Sotuvchining akseptini — olgan paytdan boshlab tuzilgan hisoblanadi (FK 365 va 370-moddalari, Elektron tijorat to‘g‘risidagi qonunning 19-moddasi). Buyurtma Saytda oldindan to‘langanda Buyurtmani tasdiqlash to‘lov muvaffaqiyatli amalga oshirilgandan so‘ng, qoida tariqasida, darhol yuboriladi; oldindan to‘lovning o‘zi Shartnomani tuzmaydi va, agar Buyurtma tasdiqlanmasa, to‘langan summa 12-bo‘limda belgilangan tartibda to‘liq hajmda qaytariladi.</w:t>
      </w:r>
    </w:p>
    <w:p>
      <w:pPr>
        <w:numPr>
          <w:ilvl w:val="1"/>
          <w:numId w:val="1006"/>
        </w:numPr>
        <w:pStyle w:val="Compact"/>
      </w:pPr>
      <w:r>
        <w:t xml:space="preserve">3.3. Sotuvchi Buyurtmani, qoida tariqasida, u rasmiylashtirilgan kuni, biroq 3 (uch) ish kunidan kechiktirmay tasdiqlaydi. Buyurtmani tasdiqlash Buyurtma raqamini, Tovarlar ro‘yxatini, yakuniy qiymatni, Topshirish do‘konini, Buyurtmaning topshirishga tayyor bo‘lishining taxminiy muddatini va uni saqlash muddatini o‘z ichiga oladi. Agar ko‘rsatilgan muddatda Buyurtmani tasdiqlash yuborilmasa, Xaridorning taklifi qabul qilinmagan hisoblanadi, Buyurtma bekor qilinadi, kiritilgan oldindan to‘lov esa 12-bo‘limda belgilangan tartibda qaytariladi.</w:t>
      </w:r>
    </w:p>
    <w:p>
      <w:pPr>
        <w:numPr>
          <w:ilvl w:val="1"/>
          <w:numId w:val="1006"/>
        </w:numPr>
        <w:pStyle w:val="Compact"/>
      </w:pPr>
      <w:r>
        <w:t xml:space="preserve">3.4. Buyurtma tasdiqlangunga qadar Sotuvchi Buyurtma tarkibini, olish vaqtini yoki to‘lov usulini aniqlashtirish uchun Xaridor bilan bog‘lanishga haqli.</w:t>
      </w:r>
    </w:p>
    <w:p>
      <w:pPr>
        <w:numPr>
          <w:ilvl w:val="1"/>
          <w:numId w:val="1006"/>
        </w:numPr>
        <w:pStyle w:val="Compact"/>
      </w:pPr>
      <w:r>
        <w:t xml:space="preserve">3.5. Sotuvchi Xaridorni xabardor qilgan va kiritilgan oldindan to‘lovni 12-bo‘limda belgilangan tartibda to‘liq hajmda qaytargan holda Buyurtmani faqat quyidagi hollarda qabul qilmaslikka (aksept qilmaslikka) haqli:</w:t>
      </w:r>
    </w:p>
    <w:p>
      <w:pPr>
        <w:numPr>
          <w:ilvl w:val="2"/>
          <w:numId w:val="1007"/>
        </w:numPr>
        <w:pStyle w:val="Compact"/>
      </w:pPr>
      <w:r>
        <w:t xml:space="preserve">Tovar Sotuvchida va uning yetkazib beruvchilarida mavjud bo‘lmasa (shu jumladan bron qilingunga qadar oxirgi nusxa Do‘konda sotilganligi munosabati bilan);</w:t>
      </w:r>
    </w:p>
    <w:p>
      <w:pPr>
        <w:numPr>
          <w:ilvl w:val="2"/>
          <w:numId w:val="1007"/>
        </w:numPr>
        <w:pStyle w:val="Compact"/>
      </w:pPr>
      <w:r>
        <w:t xml:space="preserve">Tovar narxi yoki tavsifida yaqqol texnik xatolik bo‘lsa (5.6-band);</w:t>
      </w:r>
    </w:p>
    <w:p>
      <w:pPr>
        <w:numPr>
          <w:ilvl w:val="2"/>
          <w:numId w:val="1007"/>
        </w:numPr>
        <w:pStyle w:val="Compact"/>
      </w:pPr>
      <w:r>
        <w:t xml:space="preserve">Xaridor ko‘rsatgan aloqa ma’lumotlari bo‘yicha u bilan 2 (ikki) ish kuni davomida bog‘lanishning imkoni bo‘lmasa;</w:t>
      </w:r>
    </w:p>
    <w:p>
      <w:pPr>
        <w:numPr>
          <w:ilvl w:val="2"/>
          <w:numId w:val="1007"/>
        </w:numPr>
        <w:pStyle w:val="Compact"/>
      </w:pPr>
      <w:r>
        <w:t xml:space="preserve">Xaridor to‘liq bo‘lmagan, ishonchsiz yoki qarama-qarshi ma’lumotlarni ko‘rsatgan bo‘lsa;</w:t>
      </w:r>
    </w:p>
    <w:p>
      <w:pPr>
        <w:numPr>
          <w:ilvl w:val="2"/>
          <w:numId w:val="1007"/>
        </w:numPr>
        <w:pStyle w:val="Compact"/>
      </w:pPr>
      <w:r>
        <w:t xml:space="preserve">Tovarni tadbirkorlik maqsadlarida sotib olish belgilari (6.4-band) yoki firibgarlik belgilari, shu jumladan o‘zgalarning to‘lov vositalaridan foydalanish mavjud bo‘lsa.</w:t>
      </w:r>
    </w:p>
    <w:p>
      <w:pPr>
        <w:numPr>
          <w:ilvl w:val="1"/>
          <w:numId w:val="1000"/>
        </w:numPr>
        <w:pStyle w:val="Compact"/>
      </w:pPr>
      <w:r>
        <w:t xml:space="preserve">Agar Buyurtma tasdiqlangandan so‘ng Tovarni topshirish Sotuvchi tomonidagi holatlar (Tovar yo‘qolgan yoki shikastlangan) tufayli imkonsiz bo‘lib qolsa, Sotuvchi Xaridorni darhol xabardor qiladi va Xaridorning tanloviga ko‘ra o‘xshash Tovarni topshiradi yoxud to‘langan summani 12-bo‘limda belgilangan tartibda qaytaradi; bu holda Sotuvchining javobgarligi qonunchilik bilan belgilanadi.</w:t>
      </w:r>
    </w:p>
    <w:p>
      <w:pPr>
        <w:numPr>
          <w:ilvl w:val="1"/>
          <w:numId w:val="1006"/>
        </w:numPr>
        <w:pStyle w:val="Compact"/>
      </w:pPr>
      <w:r>
        <w:t xml:space="preserve">3.6. Agar Xaridor ilgari tasdiqlangan Buyurtmalarni bir necha marta olib ketmagan bo‘lsa, Sotuvchi yangi Buyurtmani qabul qilishni uning oldindan to‘lanishi bilan shartlashga haqli.</w:t>
      </w:r>
    </w:p>
    <w:p>
      <w:pPr>
        <w:numPr>
          <w:ilvl w:val="1"/>
          <w:numId w:val="1006"/>
        </w:numPr>
        <w:pStyle w:val="Compact"/>
      </w:pPr>
      <w:r>
        <w:t xml:space="preserve">3.7.</w:t>
      </w:r>
      <w:r>
        <w:t xml:space="preserve"> </w:t>
      </w:r>
      <w:r>
        <w:rPr>
          <w:bCs/>
          <w:b/>
        </w:rPr>
        <w:t xml:space="preserve">Xaridorning Tovar topshirilgunga qadar Buyurtmadan voz kechishi.</w:t>
      </w:r>
      <w:r>
        <w:t xml:space="preserve"> </w:t>
      </w:r>
      <w:r>
        <w:t xml:space="preserve">Xaridor Buyurtmani u tasdiqlangunga qadar chaqirib olishga, tasdiqlangandan so‘ng esa — Tovar unga topshirilgunga qadar istalgan vaqtda Shartnomadan voz kechishga (FK 429-moddasi) sabablarini tushuntirmasdan haqli; Sotuvchi xarajatlarni qoplashni talab qilmaydi va ushlab qolishlarni amalga oshirmaydi. Voz kechish Shaxsiy kabinetda, telefon, Telegram messenjeri yoki Sotuvchining elektron pochtasi orqali bildiriladi. Kiritilgan oldindan to‘lov 12-bo‘limda belgilangan tartibda qaytariladi. Tovar topshirilgandan so‘ng uni qaytarish 10 va 11-bo‘limlar qoidalari bo‘yicha amalga oshiriladi.</w:t>
      </w:r>
    </w:p>
    <w:p>
      <w:pPr>
        <w:numPr>
          <w:ilvl w:val="1"/>
          <w:numId w:val="1006"/>
        </w:numPr>
        <w:pStyle w:val="Compact"/>
      </w:pPr>
      <w:r>
        <w:t xml:space="preserve">3.8. OEI bilan imzolangan yoki Shaxsiy kabinet orqali yuborilgan elektron hujjatlar (Buyurtma, Buyurtmani tasdiqlash, xabarnomalar, arizalar, dalolatnomalar) qog‘oz shaklida o‘z qo‘li bilan imzolangan hujjatlarga teng kuchga ega deb e’tirof etiladi (Elektron tijorat to‘g‘risidagi qonunning 14–15-moddalari, «Elektron hujjat aylanishi to‘g‘risida»gi Qonun). Sotuvchining axborot tizimida qayd etilgan Foydalanuvchi harakatlari to‘g‘risidagi ma’lumotlar dalil sifatida ishlatilishi mumkin.</w:t>
      </w:r>
    </w:p>
    <w:p>
      <w:pPr>
        <w:numPr>
          <w:ilvl w:val="0"/>
          <w:numId w:val="1001"/>
        </w:numPr>
        <w:pStyle w:val="Heading3"/>
      </w:pPr>
      <w:bookmarkStart w:id="26" w:name="s4"/>
      <w:r>
        <w:t xml:space="preserve">4. Ro‘yxatdan o‘tish va shaxsiy kabinet</w:t>
      </w:r>
      <w:bookmarkEnd w:id="26"/>
    </w:p>
    <w:p>
      <w:pPr>
        <w:numPr>
          <w:ilvl w:val="1"/>
          <w:numId w:val="1008"/>
        </w:numPr>
        <w:pStyle w:val="Compact"/>
      </w:pPr>
      <w:r>
        <w:t xml:space="preserve">4.1. Buyurtmani rasmiylashtirish Saytda avtorizatsiyadan o‘tgandan so‘ng mumkin: Foydalanuvchi mobil telefon raqamini ko‘rsatadi va SMS yoki Telegram messenjeri orqali olingan bir martalik kodni kiritadi. Shaxsiy kabinet birinchi avtorizatsiyada telefon raqami bo‘yicha avtomatik ravishda yaratiladi.</w:t>
      </w:r>
    </w:p>
    <w:p>
      <w:pPr>
        <w:numPr>
          <w:ilvl w:val="1"/>
          <w:numId w:val="1008"/>
        </w:numPr>
        <w:pStyle w:val="Compact"/>
      </w:pPr>
      <w:r>
        <w:t xml:space="preserve">4.2. Foydalanuvchi ishonchli va dolzarb ma’lumotlarni ko‘rsatish hamda ularni o‘z vaqtida yangilab borish majburiyatini oladi. Bitta Foydalanuvchi bitta Shaxsiy kabinetga ega bo‘lishga haqli.</w:t>
      </w:r>
    </w:p>
    <w:p>
      <w:pPr>
        <w:numPr>
          <w:ilvl w:val="1"/>
          <w:numId w:val="1008"/>
        </w:numPr>
        <w:pStyle w:val="Compact"/>
      </w:pPr>
      <w:r>
        <w:t xml:space="preserve">4.3. Foydalanuvchi bir martalik kodlarning maxfiyligini hamda o‘z telefon raqami va Telegram akkauntiga kirishning xavfsizligini mustaqil ta’minlaydi. Shaxsiy kabinet yoki Foydalanuvchiga yuborilgan kodlar yordamida amalga oshirilgan barcha harakatlar, agar u bunday harakatlar amalga oshirilgunga qadar ruxsatsiz kirish to‘g‘risida Sotuvchini xabardor qilmagan bo‘lsa, Foydalanuvchi tomonidan amalga oshirilgan hisoblanadi.</w:t>
      </w:r>
    </w:p>
    <w:p>
      <w:pPr>
        <w:numPr>
          <w:ilvl w:val="1"/>
          <w:numId w:val="1008"/>
        </w:numPr>
        <w:pStyle w:val="Compact"/>
      </w:pPr>
      <w:r>
        <w:t xml:space="preserve">4.4. Sotuvchi Oferta buzilishi, firibgarlik yoki suiiste’mol belgilari aniqlanganda Foydalanuvchini xabardor qilgan holda Shaxsiy kabinetga kirishni to‘xtatib turishga haqli. Kirishni to‘xtatib turish allaqachon tuzilgan Shartnomalarning bajarilishiga ta’sir qilmaydi.</w:t>
      </w:r>
    </w:p>
    <w:p>
      <w:pPr>
        <w:numPr>
          <w:ilvl w:val="0"/>
          <w:numId w:val="1001"/>
        </w:numPr>
        <w:pStyle w:val="Heading3"/>
      </w:pPr>
      <w:bookmarkStart w:id="27" w:name="s5"/>
      <w:r>
        <w:t xml:space="preserve">5. Tovar to‘g‘risidagi axborot va narx</w:t>
      </w:r>
      <w:bookmarkEnd w:id="27"/>
    </w:p>
    <w:p>
      <w:pPr>
        <w:numPr>
          <w:ilvl w:val="1"/>
          <w:numId w:val="1009"/>
        </w:numPr>
        <w:pStyle w:val="Compact"/>
      </w:pPr>
      <w:r>
        <w:t xml:space="preserve">5.1. Sotuvchi Tovar kartochkasida va/yoki Tovar bilan birga topshiriladigan hujjatlarda Iste’molchilar huquqlarini himoya qilish to‘g‘risidagi qonunning 6-moddasi va Elektron tijorat to‘g‘risidagi qonunning 9-moddasida nazarda tutilgan axborotni taqdim etadi: nomi, asosiy iste’mol xususiyatlari, narxi, kafolat muddati, ishlab chiqaruvchi (import qiluvchi) va kelib chiqqan mamlakat to‘g‘risidagi ma’lumotlar, muvofiqlikni tasdiqlash to‘g‘risidagi ma’lumotlar, xavfsiz foydalanish qoidalari, agar belgilangan bo‘lsa — xizmat (yaroqlilik) muddati.</w:t>
      </w:r>
    </w:p>
    <w:p>
      <w:pPr>
        <w:numPr>
          <w:ilvl w:val="1"/>
          <w:numId w:val="1009"/>
        </w:numPr>
        <w:pStyle w:val="Compact"/>
      </w:pPr>
      <w:r>
        <w:t xml:space="preserve">5.2. Tovar tasvirlari illyustrativ xususiyatga ega: rang tusi, qadoq dizayni va to‘plam tarkibi biroz farq qilishi mumkin. Tovar tavsifida ko‘rsatilgan xususiyatlar va butlanganlik hal qiluvchi hisoblanadi. Xaridor Buyurtmani rasmiylashtirishdan oldin Tovar to‘g‘risidagi har qanday ma’lumotni Sotuvchidan aniqlashtirishga, olayotganda esa Tovarni Do‘konda ko‘zdan kechirishga haqli.</w:t>
      </w:r>
    </w:p>
    <w:p>
      <w:pPr>
        <w:numPr>
          <w:ilvl w:val="1"/>
          <w:numId w:val="1009"/>
        </w:numPr>
        <w:pStyle w:val="Compact"/>
      </w:pPr>
      <w:r>
        <w:t xml:space="preserve">5.3. Narxlar O‘zbekiston Respublikasi milliy valyutasi — so‘mda ko‘rsatiladi va qo‘shilgan qiymat solig‘i hamda boshqa majburiy to‘lovlarni o‘z ichiga oladi. Agar Buyurtmani rasmiylashtirishda boshqacha holat to‘g‘ridan-to‘g‘ri ko‘rsatilmagan bo‘lsa, Xaridordan hech qanday qo‘shimcha to‘lovlar undirilmaydi.</w:t>
      </w:r>
    </w:p>
    <w:p>
      <w:pPr>
        <w:numPr>
          <w:ilvl w:val="1"/>
          <w:numId w:val="1009"/>
        </w:numPr>
        <w:pStyle w:val="Compact"/>
      </w:pPr>
      <w:r>
        <w:t xml:space="preserve">5.4. Tovar narxi naqd va naqd pulsiz to‘lov shaklida, onlayn va olayotganda to‘lashda bir xil bo‘ladi (Iste’molchilar huquqlarini himoya qilish to‘g‘risidagi qonunning 10-moddasi).</w:t>
      </w:r>
    </w:p>
    <w:p>
      <w:pPr>
        <w:numPr>
          <w:ilvl w:val="1"/>
          <w:numId w:val="1009"/>
        </w:numPr>
        <w:pStyle w:val="Compact"/>
      </w:pPr>
      <w:r>
        <w:t xml:space="preserve">5.5. Sotuvchi Saytdagi narxlarni Buyurtma rasmiylashtirilgunga qadar bir tomonlama tartibda o‘zgartirishga haqli. Buyurtmada va Buyurtmani tasdiqlashda ko‘rsatilgan Tovar narxi o‘zgartirilmaydi.</w:t>
      </w:r>
    </w:p>
    <w:p>
      <w:pPr>
        <w:numPr>
          <w:ilvl w:val="1"/>
          <w:numId w:val="1009"/>
        </w:numPr>
        <w:pStyle w:val="Compact"/>
      </w:pPr>
      <w:r>
        <w:t xml:space="preserve">5.6.</w:t>
      </w:r>
      <w:r>
        <w:t xml:space="preserve"> </w:t>
      </w:r>
      <w:r>
        <w:rPr>
          <w:bCs/>
          <w:b/>
        </w:rPr>
        <w:t xml:space="preserve">Yaqqol texnik xatolik.</w:t>
      </w:r>
      <w:r>
        <w:t xml:space="preserve"> </w:t>
      </w:r>
      <w:r>
        <w:t xml:space="preserve">Agar texnik nosozlik yoki xatolik natijasida Tovar kartochkasida haqiqiy narxga yaqqol mos kelmaydigan narx (shu jumladan o‘xshash Tovarlar narxidan bir necha barobar past) yoki ishonchsiz muhim xususiyatlar ko‘rsatilgan bo‘lsa, Sotuvchi shunday shartlarda rasmiylashtirilgan Buyurtmani qabul qilmaslikka haqli (3.5-band): u xatolik aniqlangan paytdan boshlab 1 (bir) ish kunidan kechiktirmay Xaridorni xabardor qiladi va Buyurtmani haqiqiy narxda (to‘g‘ri xususiyatlar bilan) tasdiqlashni yoki to‘langan mablag‘larni to‘liq qaytargan holda Buyurtmadan voz kechishni taklif etadi. Xaridordan 3 (uch) kalendar kuni davomida javob bo‘lmasa, Buyurtma bekor qilinadi, mablag‘lar esa 12-bo‘limda belgilangan tartibda qaytariladi.</w:t>
      </w:r>
    </w:p>
    <w:p>
      <w:pPr>
        <w:numPr>
          <w:ilvl w:val="1"/>
          <w:numId w:val="1009"/>
        </w:numPr>
        <w:pStyle w:val="Compact"/>
      </w:pPr>
      <w:r>
        <w:t xml:space="preserve">5.7. Aksiyalar, chegirmalar, promokodlar va sovg‘alar shartlari Saytda e’lon qilinadigan tegishli aksiya qoidalari bilan belgilanadi. Sovg‘ali aksiya doirasida sotib olingan Tovar qaytarilganda Xaridor sovg‘ani ham tovar ko‘rinishida qaytaradi; uni qaytarishning imkoni bo‘lmasa, aksiya qoidalarida ko‘rsatilgan sovg‘a qiymati qaytariladigan summadan ushlab qolinadi.</w:t>
      </w:r>
    </w:p>
    <w:p>
      <w:pPr>
        <w:numPr>
          <w:ilvl w:val="1"/>
          <w:numId w:val="1009"/>
        </w:numPr>
        <w:pStyle w:val="Compact"/>
      </w:pPr>
      <w:r>
        <w:t xml:space="preserve">5.8. Tovarning Do‘konlarda mavjudligi to‘g‘risidagi ma’lumotlar axborot xususiyatiga ega va axborot tizimi ishi bilan bog‘liq kechikish bilan yangilanadi. Tovar Buyurtma tasdiqlangan paytdan boshlab Xaridor uchun bron qilinadi.</w:t>
      </w:r>
    </w:p>
    <w:p>
      <w:pPr>
        <w:numPr>
          <w:ilvl w:val="0"/>
          <w:numId w:val="1001"/>
        </w:numPr>
        <w:pStyle w:val="Heading3"/>
      </w:pPr>
      <w:bookmarkStart w:id="28" w:name="s6"/>
      <w:r>
        <w:t xml:space="preserve">6. Buyurtmani rasmiylashtirish</w:t>
      </w:r>
      <w:bookmarkEnd w:id="28"/>
    </w:p>
    <w:p>
      <w:pPr>
        <w:numPr>
          <w:ilvl w:val="1"/>
          <w:numId w:val="1010"/>
        </w:numPr>
        <w:pStyle w:val="Compact"/>
      </w:pPr>
      <w:r>
        <w:t xml:space="preserve">6.1. Buyurtma Saytda savat orqali kechayu kunduz rasmiylashtiriladi. Buyurtmalarni qayta ishlash va maslahatlar Saytda ko‘rsatilgan Do‘kon ish vaqtida amalga oshiriladi.</w:t>
      </w:r>
    </w:p>
    <w:p>
      <w:pPr>
        <w:numPr>
          <w:ilvl w:val="1"/>
          <w:numId w:val="1010"/>
        </w:numPr>
        <w:pStyle w:val="Compact"/>
      </w:pPr>
      <w:r>
        <w:t xml:space="preserve">6.2. Buyurtmani rasmiylashtirishda Xaridor mobil telefon raqamini tasdiqlaydi (majburiy), olish Do‘konini va to‘lov usulini tanlaydi, zarur bo‘lsa Buyurtmaga izoh ko‘rsatadi. Sotuvchi hujjatlarni rasmiylashtirish va xabarnomalar yuborish uchun Xaridorning familiyasi, ismi va elektron pochta manzilini qo‘shimcha ravishda so‘rashga haqli.</w:t>
      </w:r>
    </w:p>
    <w:p>
      <w:pPr>
        <w:numPr>
          <w:ilvl w:val="1"/>
          <w:numId w:val="1010"/>
        </w:numPr>
        <w:pStyle w:val="Compact"/>
      </w:pPr>
      <w:r>
        <w:t xml:space="preserve">6.3. Xaridor ko‘rsatilgan ma’lumotlarning ishonchliligi va to‘liqligi uchun javobgar. Sotuvchi Xaridor ma’lumotlarining ishonchsizligi yoki to‘liq emasligi tufayli Buyurtmaning bajarilmaganligi yoki kechiktirilganligi uchun javob bermaydi.</w:t>
      </w:r>
    </w:p>
    <w:p>
      <w:pPr>
        <w:numPr>
          <w:ilvl w:val="1"/>
          <w:numId w:val="1010"/>
        </w:numPr>
        <w:pStyle w:val="Compact"/>
      </w:pPr>
      <w:r>
        <w:t xml:space="preserve">6.4. Tovarlar shaxsiy (maishiy) ehtiyojlarga mos miqdorda sotiladi. Sotuvchi Buyurtmadagi bitta Tovar birliklari sonini, Buyurtmaning umumiy qiymatini va bitta telefon raqamiga Buyurtmalar sonini, shu jumladan aksiyalar doirasida, cheklashga haqli; bu haqda Buyurtmani rasmiylashtirishda yoki aksiya qoidalarida ko‘rsatiladi.</w:t>
      </w:r>
    </w:p>
    <w:p>
      <w:pPr>
        <w:numPr>
          <w:ilvl w:val="1"/>
          <w:numId w:val="1010"/>
        </w:numPr>
        <w:pStyle w:val="Compact"/>
      </w:pPr>
      <w:r>
        <w:t xml:space="preserve">6.5. Buyurtma holati to‘g‘risidagi xabarnomalar Xaridorga SMS, Telegram messenjeri, elektron pochta orqali va/yoki Shaxsiy kabinetda yuboriladi.</w:t>
      </w:r>
    </w:p>
    <w:p>
      <w:pPr>
        <w:numPr>
          <w:ilvl w:val="0"/>
          <w:numId w:val="1001"/>
        </w:numPr>
        <w:pStyle w:val="Heading3"/>
      </w:pPr>
      <w:bookmarkStart w:id="29" w:name="s7"/>
      <w:r>
        <w:t xml:space="preserve">7. To‘lov</w:t>
      </w:r>
      <w:bookmarkEnd w:id="29"/>
    </w:p>
    <w:p>
      <w:pPr>
        <w:numPr>
          <w:ilvl w:val="1"/>
          <w:numId w:val="1011"/>
        </w:numPr>
        <w:pStyle w:val="Compact"/>
      </w:pPr>
      <w:r>
        <w:t xml:space="preserve">7.1. Xaridor Buyurtmani uni rasmiylashtirishda mavjud bo‘lgan usullardan biri bilan to‘lashga haqli:</w:t>
      </w:r>
    </w:p>
    <w:p>
      <w:pPr>
        <w:numPr>
          <w:ilvl w:val="2"/>
          <w:numId w:val="1012"/>
        </w:numPr>
        <w:pStyle w:val="Compact"/>
      </w:pPr>
      <w:r>
        <w:rPr>
          <w:bCs/>
          <w:b/>
        </w:rPr>
        <w:t xml:space="preserve">Saytda onlayn</w:t>
      </w:r>
      <w:r>
        <w:t xml:space="preserve"> </w:t>
      </w:r>
      <w:r>
        <w:t xml:space="preserve">— Click yoki Payme to‘lov servislari orqali bank kartasi bilan; «Buyurtmani tasdiqlash» tugmasi bosilgandan so‘ng Xaridor tanlangan to‘lov servisining himoyalangan sahifasiga yo‘naltiriladi;</w:t>
      </w:r>
    </w:p>
    <w:p>
      <w:pPr>
        <w:numPr>
          <w:ilvl w:val="2"/>
          <w:numId w:val="1012"/>
        </w:numPr>
        <w:pStyle w:val="Compact"/>
      </w:pPr>
      <w:r>
        <w:rPr>
          <w:bCs/>
          <w:b/>
        </w:rPr>
        <w:t xml:space="preserve">Do‘konda olayotganda</w:t>
      </w:r>
      <w:r>
        <w:t xml:space="preserve"> </w:t>
      </w:r>
      <w:r>
        <w:t xml:space="preserve">— naqd pul bilan yoki to‘lov terminali orqali bank kartasi bilan;</w:t>
      </w:r>
    </w:p>
    <w:p>
      <w:pPr>
        <w:numPr>
          <w:ilvl w:val="2"/>
          <w:numId w:val="1012"/>
        </w:numPr>
        <w:pStyle w:val="Compact"/>
      </w:pPr>
      <w:r>
        <w:rPr>
          <w:bCs/>
          <w:b/>
        </w:rPr>
        <w:t xml:space="preserve">yuridik shaxslar va yakka tartibdagi tadbirkorlar uchun</w:t>
      </w:r>
      <w:r>
        <w:t xml:space="preserve"> </w:t>
      </w:r>
      <w:r>
        <w:t xml:space="preserve">— «Yuridik shaxs sifatida rasmiylashtirish» rejimida rasmiylashtirilgan Buyurtma tasdiqlangandan so‘ng Sotuvchi shakllantiradigan hisob (invoys) bo‘yicha naqd pulsiz o‘tkazma orqali.</w:t>
      </w:r>
    </w:p>
    <w:p>
      <w:pPr>
        <w:numPr>
          <w:ilvl w:val="1"/>
          <w:numId w:val="1011"/>
        </w:numPr>
        <w:pStyle w:val="Compact"/>
      </w:pPr>
      <w:r>
        <w:t xml:space="preserve">7.2. To‘lov majburiyati quyidagi paytdan boshlab bajarilgan hisoblanadi: onlayn to‘lovda — Sotuvchi to‘lov servisidan to‘lov muvaffaqiyatli amalga oshirilganligi to‘g‘risida tasdiq olgan paytdan; olayotganda to‘lashda — naqd pul topshirilgan yoki karta bo‘yicha operatsiya muvaffaqiyatli yakunlangan paytdan; naqd pulsiz o‘tkazmada — mablag‘lar Sotuvchining hisobvarag‘iga kelib tushgan paytdan.</w:t>
      </w:r>
    </w:p>
    <w:p>
      <w:pPr>
        <w:numPr>
          <w:ilvl w:val="1"/>
          <w:numId w:val="1011"/>
        </w:numPr>
        <w:pStyle w:val="Compact"/>
      </w:pPr>
      <w:r>
        <w:t xml:space="preserve">7.3. Sotuvchi Tovarlarning ayrim toifalari (buyurtma asosidagi Tovarlar, individual konfiguratsiyadagi Tovarlar) uchun majburiy oldindan to‘lovni belgilashga haqli; bu haqda Buyurtmani rasmiylashtirishda ko‘rsatiladi. Agar onlayn to‘lovli Buyurtma to‘lov servisi yoki Sotuvchi xabarnomasida ko‘rsatilgan muddat ichida to‘lanmasa, u bekor qilinadi.</w:t>
      </w:r>
    </w:p>
    <w:p>
      <w:pPr>
        <w:numPr>
          <w:ilvl w:val="1"/>
          <w:numId w:val="1011"/>
        </w:numPr>
        <w:pStyle w:val="Compact"/>
      </w:pPr>
      <w:r>
        <w:t xml:space="preserve">7.4. Har bir to‘lovda Sotuvchi fiskal rekvizitlarga ega nazorat-kassa texnikasi chekini beradi. Onlayn to‘lovda elektron chek Xaridorning telefon raqamiga va/yoki elektron pochta manziliga yuboriladi va qog‘oz shaklidagi chekka teng kuchga ega (Elektron tijoratni amalga oshirish qoidalarining 48-1-bandi). Buyurtmalar to‘g‘risidagi ma’lumotlar Xaridorga Shaxsiy kabinetda taqdim etiladi.</w:t>
      </w:r>
    </w:p>
    <w:p>
      <w:pPr>
        <w:numPr>
          <w:ilvl w:val="1"/>
          <w:numId w:val="1011"/>
        </w:numPr>
        <w:pStyle w:val="Compact"/>
      </w:pPr>
      <w:r>
        <w:t xml:space="preserve">7.5. Bank kartasi bilan to‘lash faqat uning qonuniy egasi tomonidan yoki uning roziligi bilan amalga oshirilishi mumkin. Sotuvchi kartadan foydalanishning qonuniyligini tasdiqlashni so‘rashga, u bo‘lmaganda esa mablag‘larni o‘sha kartaga qaytargan holda Buyurtmani bajarishni rad etishga haqli.</w:t>
      </w:r>
    </w:p>
    <w:p>
      <w:pPr>
        <w:numPr>
          <w:ilvl w:val="1"/>
          <w:numId w:val="1011"/>
        </w:numPr>
        <w:pStyle w:val="Compact"/>
      </w:pPr>
      <w:r>
        <w:t xml:space="preserve">7.6. Onlayn to‘lovlarni qayta ishlash Click va Payme to‘lov servislari hamda ularga xizmat ko‘rsatuvchi banklar tomonidan to‘lov sanoati xavfsizlik talablariga muvofiq amalga oshiriladi. Sotuvchi Xaridor bank kartasining to‘liq rekvizitlarini olmaydi va saqlamaydi.</w:t>
      </w:r>
    </w:p>
    <w:p>
      <w:pPr>
        <w:numPr>
          <w:ilvl w:val="1"/>
          <w:numId w:val="1011"/>
        </w:numPr>
        <w:pStyle w:val="Compact"/>
      </w:pPr>
      <w:r>
        <w:t xml:space="preserve">7.7. Sayt orqali Tovarlarni muddatli to‘lov (rassrochka) yoki kredit asosida sotib olish amalga oshirilmaydi. 7.1-bandda ko‘rsatilmagan boshqa to‘lov usullarini Sotuvchi ularni Buyurtmani rasmiylashtirishda aks ettirish yo‘li bilan joriy etishga haqli.</w:t>
      </w:r>
    </w:p>
    <w:p>
      <w:pPr>
        <w:numPr>
          <w:ilvl w:val="0"/>
          <w:numId w:val="1001"/>
        </w:numPr>
        <w:pStyle w:val="Heading3"/>
      </w:pPr>
      <w:bookmarkStart w:id="30" w:name="s8"/>
      <w:r>
        <w:t xml:space="preserve">8. Buyurtmani olish (o‘zi olib ketish)</w:t>
      </w:r>
      <w:bookmarkEnd w:id="30"/>
    </w:p>
    <w:p>
      <w:pPr>
        <w:numPr>
          <w:ilvl w:val="1"/>
          <w:numId w:val="1013"/>
        </w:numPr>
        <w:pStyle w:val="Compact"/>
      </w:pPr>
      <w:r>
        <w:t xml:space="preserve">8.1. Tovar Xaridorga Buyurtmani rasmiylashtirishda tanlangan Do‘konda (Topshirish do‘koni) topshiriladi. Agar Tovar barcha Do‘konlarda mavjud bo‘lmasa, uning tanlangan Do‘konda topshirishga tayyor bo‘lish muddati Buyurtmani rasmiylashtirishda va Buyurtmani tasdiqlashda ko‘rsatiladi. Buyurtma rasmiylashtirilgandan so‘ng Topshirish do‘konini o‘zgartirish Sotuvchi bilan kelishuv asosida mumkin. Ofertaning ushbu tahriri sanasida Sotuvchi tomonidan Tovarlarni yetkazib berish amalga oshirilmaydi; bunday imkoniyat paydo bo‘lganda yetkazib berish shartlari Saytda e’lon qilinadi va Ofertaning yangi tahririga kiritiladi.</w:t>
      </w:r>
    </w:p>
    <w:p>
      <w:pPr>
        <w:numPr>
          <w:ilvl w:val="1"/>
          <w:numId w:val="1013"/>
        </w:numPr>
        <w:pStyle w:val="Compact"/>
      </w:pPr>
      <w:r>
        <w:t xml:space="preserve">8.2. Buyurtma Xaridorga Buyurtmaning topshirishga tayyorligi to‘g‘risidagi xabarnoma yuborilgandan so‘ng topshiriladi. Topshirish do‘konida mavjud bo‘lgan Tovarlar, qoida tariqasida, Buyurtma tasdiqlangan kuni topshirishga tayyorlanadi. Buyurtma asosidagi Tovarlar uchun Topshirish do‘koniga kelib tushishning taxminiy muddati Buyurtmani rasmiylashtirishda va Buyurtmani tasdiqlashda ko‘rsatiladi; agar muddat kelishilmagan bo‘lsa, Tovar Xaridorga Shartnoma tuzilgan paytdan boshlab 30 (o‘ttiz) kalendar kunidan kechiktirmay topshiriladi (Elektron tijorat to‘g‘risidagi qonunning 25-moddasida belgilangan muddat Tovarni Do‘konda topshirishga nisbatan tegishli ravishda qo‘llaniladi).</w:t>
      </w:r>
    </w:p>
    <w:p>
      <w:pPr>
        <w:numPr>
          <w:ilvl w:val="1"/>
          <w:numId w:val="1013"/>
        </w:numPr>
        <w:pStyle w:val="Compact"/>
      </w:pPr>
      <w:r>
        <w:t xml:space="preserve">8.3. Buyurtmani saqlash muddati tayyorlik to‘g‘risidagi xabarnomada ko‘rsatiladi va, agar xabarnomada boshqacha ko‘rsatilmagan bo‘lsa, to‘lanmagan Buyurtmalar uchun 3 (uch) kalendar kunini, to‘langan Buyurtmalar uchun 7 (yetti) kalendar kunini tashkil etadi. Xaridorning murojaatiga ko‘ra saqlash muddati bir marta 3 (uch) kalendar kuniga uzaytirilishi mumkin.</w:t>
      </w:r>
    </w:p>
    <w:p>
      <w:pPr>
        <w:numPr>
          <w:ilvl w:val="1"/>
          <w:numId w:val="1013"/>
        </w:numPr>
        <w:pStyle w:val="Compact"/>
      </w:pPr>
      <w:r>
        <w:t xml:space="preserve">8.4. Agar Buyurtma saqlash muddati ichida olib ketilmasa, u Xaridor tomonidan bekor qilingan hisoblanadi; Tovar broni olib tashlanadi, kiritilgan oldindan to‘lov esa 12-bo‘limda belgilangan tartibda qaytariladi.</w:t>
      </w:r>
    </w:p>
    <w:p>
      <w:pPr>
        <w:numPr>
          <w:ilvl w:val="1"/>
          <w:numId w:val="1013"/>
        </w:numPr>
        <w:pStyle w:val="Compact"/>
      </w:pPr>
      <w:r>
        <w:t xml:space="preserve">8.5. Buyurtma Xaridorga SMS yoki Telegram messenjeri orqali yuborilgan bir martalik kod va/yoki Buyurtma raqami aytilganda topshiriladi. Buyurtmani Xaridorning o‘zi yoki Xaridor kodni aytgan boshqa shaxs olishi mumkin; kodni uchinchi shaxslarga berish oqibatlari xavfini Xaridor o‘z zimmasiga oladi. To‘langan Buyurtmani olish uchun oluvchi shaxsini tasdiqlovchi hujjatni ko‘rsatadi; agar Buyurtmani Xaridorning o‘zi emas, boshqa shaxs olsa, oluvchining ma’lumotlari topshirish hujjatlarida ko‘rsatiladi.</w:t>
      </w:r>
    </w:p>
    <w:p>
      <w:pPr>
        <w:numPr>
          <w:ilvl w:val="1"/>
          <w:numId w:val="1013"/>
        </w:numPr>
        <w:pStyle w:val="Compact"/>
      </w:pPr>
      <w:r>
        <w:t xml:space="preserve">8.6.</w:t>
      </w:r>
      <w:r>
        <w:t xml:space="preserve"> </w:t>
      </w:r>
      <w:r>
        <w:rPr>
          <w:bCs/>
          <w:b/>
        </w:rPr>
        <w:t xml:space="preserve">Tovarni qabul qilish.</w:t>
      </w:r>
      <w:r>
        <w:t xml:space="preserve"> </w:t>
      </w:r>
      <w:r>
        <w:t xml:space="preserve">Olayotganda Xaridor Tovarning Buyurtmaga muvofiqligini, qadoqning butunligini, tashqi ko‘rinishini, miqdori va butlanganligini, hujjatlar mavjudligini tekshiradi; Sotuvchi Xaridorga bunday tekshiruv imkoniyatini, Xaridorning xohishiga ko‘ra esa — Tovarni faollashtirmasdan ishlashini tekshirish uchun yoqib ko‘rish imkoniyatini ta’minlaydi (Iste’molchilar huquqlarini himoya qilish to‘g‘risidagi qonunning 28-1-moddasi). E’tirozlar dalolatnomada qayd etiladi. Xaridor tashqi shikastlangan, to‘liq butlanmagan yoki Buyurtmaga mos kelmaydigan Tovardan voz kechishga haqli; u uchun to‘langan mablag‘lar 12-bo‘limda belgilangan tartibda qaytariladi. Olish to‘g‘risidagi hujjatlarni e’tirozsiz imzolash Tovar tegishli miqdor va butlanganlikda hamda tashqi shikastlanishlarsiz topshirilganligini tasdiqlaydi; bu Xaridorni qabul qilish paytida aniqlanishi mumkin bo‘lmagan nuqsonlarga oid huquqlaridan mahrum qilmaydi.</w:t>
      </w:r>
    </w:p>
    <w:p>
      <w:pPr>
        <w:numPr>
          <w:ilvl w:val="1"/>
          <w:numId w:val="1013"/>
        </w:numPr>
        <w:pStyle w:val="Compact"/>
      </w:pPr>
      <w:r>
        <w:t xml:space="preserve">8.7. Tovar bilan birga quyidagilar topshiriladi: fiskal va/yoki tovar cheki (shu jumladan elektron shaklda), kafolat taloni (mavjud bo‘lsa), foydalanish qo‘llanmasi va ishlab chiqaruvchining boshqa hujjatlari.</w:t>
      </w:r>
    </w:p>
    <w:p>
      <w:pPr>
        <w:numPr>
          <w:ilvl w:val="1"/>
          <w:numId w:val="1013"/>
        </w:numPr>
        <w:pStyle w:val="Compact"/>
      </w:pPr>
      <w:r>
        <w:t xml:space="preserve">8.8. Agar tegishli xizmat Saytda ko‘rsatilmagan va alohida buyurtma qilinmagan bo‘lsa, Sotuvchi Tovarni o‘rnatish, montaj qilish, ulash va sozlashni amalga oshirmaydi.</w:t>
      </w:r>
    </w:p>
    <w:p>
      <w:pPr>
        <w:numPr>
          <w:ilvl w:val="1"/>
          <w:numId w:val="1013"/>
        </w:numPr>
        <w:pStyle w:val="Compact"/>
      </w:pPr>
      <w:r>
        <w:t xml:space="preserve">8.9. Oldindan to‘langan Tovarni topshirishning kelishilgan muddati Sotuvchining aybi bilan buzilganligi uchun Sotuvchi Iste’molchilar huquqlarini himoya qilish to‘g‘risidagi qonunning 12-1-moddasida nazarda tutilgan javobgarlikni o‘z zimmasiga oladi.</w:t>
      </w:r>
    </w:p>
    <w:p>
      <w:pPr>
        <w:numPr>
          <w:ilvl w:val="0"/>
          <w:numId w:val="1001"/>
        </w:numPr>
        <w:pStyle w:val="Heading3"/>
      </w:pPr>
      <w:bookmarkStart w:id="31" w:name="s9"/>
      <w:r>
        <w:t xml:space="preserve">9. Mulk huquqi va xavflarning o‘tishi</w:t>
      </w:r>
      <w:bookmarkEnd w:id="31"/>
    </w:p>
    <w:p>
      <w:pPr>
        <w:numPr>
          <w:ilvl w:val="1"/>
          <w:numId w:val="1014"/>
        </w:numPr>
        <w:pStyle w:val="Compact"/>
      </w:pPr>
      <w:r>
        <w:t xml:space="preserve">9.1. Tovarga bo‘lgan mulk huquqi hamda uning tasodifan nobud bo‘lishi yoki shikastlanishi xavfi Tovar Do‘konda Xaridorga yoki Buyurtmani kod bo‘yicha oluvchi shaxsga haqiqatda topshirilgan, olish to‘g‘risidagi hujjatlardagi imzo bilan tasdiqlangan paytdan boshlab Xaridorga o‘tadi.</w:t>
      </w:r>
    </w:p>
    <w:p>
      <w:pPr>
        <w:numPr>
          <w:ilvl w:val="1"/>
          <w:numId w:val="1014"/>
        </w:numPr>
        <w:pStyle w:val="Compact"/>
      </w:pPr>
      <w:r>
        <w:t xml:space="preserve">9.2. Tovar topshirilgunga qadar uning tasodifan nobud bo‘lishi yoki shikastlanishi xavfini, shu jumladan Buyurtma Do‘konda saqlanayotgan davrda, Sotuvchi o‘z zimmasiga oladi.</w:t>
      </w:r>
    </w:p>
    <w:p>
      <w:pPr>
        <w:numPr>
          <w:ilvl w:val="0"/>
          <w:numId w:val="1001"/>
        </w:numPr>
        <w:pStyle w:val="Heading3"/>
      </w:pPr>
      <w:bookmarkStart w:id="32" w:name="s10"/>
      <w:r>
        <w:t xml:space="preserve">10. Tovar sifati, kafolat va servis xizmati</w:t>
      </w:r>
      <w:bookmarkEnd w:id="32"/>
    </w:p>
    <w:p>
      <w:pPr>
        <w:numPr>
          <w:ilvl w:val="1"/>
          <w:numId w:val="1015"/>
        </w:numPr>
        <w:pStyle w:val="Compact"/>
      </w:pPr>
      <w:r>
        <w:t xml:space="preserve">10.1. Sotuvchi Saytdagi tavsifga, texnik reglamentlar va standartlarning majburiy talablariga mos keladigan, odatdagi foydalanish maqsadlariga yaroqli, davlat tilidagi va qo‘shimcha ravishda rus tilidagi hujjatlar va axborot bilan ta’minlangan tegishli sifatdagi Tovarni topshiradi.</w:t>
      </w:r>
    </w:p>
    <w:p>
      <w:pPr>
        <w:numPr>
          <w:ilvl w:val="1"/>
          <w:numId w:val="1015"/>
        </w:numPr>
        <w:pStyle w:val="Compact"/>
      </w:pPr>
      <w:r>
        <w:t xml:space="preserve">10.2. Tovarga kafolat muddati ishlab chiqaruvchi (import qiluvchi) tomonidan belgilanadi va Tovar kartochkasida hamda kafolat talonida ko‘rsatiladi. Kafolat muddati Tovar Xaridorga topshirilgan kundan boshlab hisoblanadi (FK 404-moddasi, Iste’molchilar huquqlarini himoya qilish to‘g‘risidagi qonunning 11-moddasi). Agar ishlab chiqaruvchi kafolat muddatini belgilamagan bo‘lsa, Xaridor Tovar nuqsonlari bo‘yicha talablarni Iste’molchilar huquqlarini himoya qilish to‘g‘risidagi qonunning 13-moddasida nazarda tutilgan muddatlarda qo‘yishga haqli.</w:t>
      </w:r>
    </w:p>
    <w:p>
      <w:pPr>
        <w:numPr>
          <w:ilvl w:val="1"/>
          <w:numId w:val="1015"/>
        </w:numPr>
        <w:pStyle w:val="Compact"/>
      </w:pPr>
      <w:r>
        <w:t xml:space="preserve">10.3. Kafolat muddati Tovar aniqlangan nuqsonlar tufayli foydalanilmagan davrga — Xaridor murojaat qilgan kundan Tovar ta’mirdan qaytarilgan kungacha — uzaytiriladi.</w:t>
      </w:r>
    </w:p>
    <w:p>
      <w:pPr>
        <w:numPr>
          <w:ilvl w:val="1"/>
          <w:numId w:val="1015"/>
        </w:numPr>
        <w:pStyle w:val="Compact"/>
      </w:pPr>
      <w:r>
        <w:t xml:space="preserve">10.4. Kafolat xizmati istalgan Do‘kondagi Sotuvchining Servis markazi orqali yoki kafolat talonida ko‘rsatilgan ishlab chiqaruvchining vakolatli servis markazlarida amalga oshiriladi. Vakolatli servis markazi mavjudligidan qat’i nazar, Xaridor Tovar sifati bo‘yicha har qanday talab bilan bevosita Sotuvchiga — faqat Topshirish do‘koniga emas, balki istalgan Do‘konga murojaat qilishga haqli.</w:t>
      </w:r>
    </w:p>
    <w:p>
      <w:pPr>
        <w:numPr>
          <w:ilvl w:val="1"/>
          <w:numId w:val="1015"/>
        </w:numPr>
        <w:pStyle w:val="Compact"/>
      </w:pPr>
      <w:r>
        <w:t xml:space="preserve">10.5. Tovarda Sotuvchi sotish paytida kelishmagan nuqsonlar aniqlanganda Xaridor o‘z tanloviga ko‘ra quyidagilarni talab qilishga haqli (Iste’molchilar huquqlarini himoya qilish to‘g‘risidagi qonunning 13-moddasi):</w:t>
      </w:r>
    </w:p>
    <w:p>
      <w:pPr>
        <w:numPr>
          <w:ilvl w:val="2"/>
          <w:numId w:val="1016"/>
        </w:numPr>
        <w:pStyle w:val="Compact"/>
      </w:pPr>
      <w:r>
        <w:t xml:space="preserve">o‘sha markadagi (modeldagi, artikuldagi) Tovarga almashtirishni;</w:t>
      </w:r>
    </w:p>
    <w:p>
      <w:pPr>
        <w:numPr>
          <w:ilvl w:val="2"/>
          <w:numId w:val="1016"/>
        </w:numPr>
        <w:pStyle w:val="Compact"/>
      </w:pPr>
      <w:r>
        <w:t xml:space="preserve">narxni tegishli ravishda qayta hisoblagan holda boshqa markadagi (modeldagi, artikuldagi) Tovarga almashtirishni;</w:t>
      </w:r>
    </w:p>
    <w:p>
      <w:pPr>
        <w:numPr>
          <w:ilvl w:val="2"/>
          <w:numId w:val="1016"/>
        </w:numPr>
        <w:pStyle w:val="Compact"/>
      </w:pPr>
      <w:r>
        <w:t xml:space="preserve">nuqsonlarni bepul bartaraf etishni yoki ularni bartaraf etish xarajatlarini qoplashni;</w:t>
      </w:r>
    </w:p>
    <w:p>
      <w:pPr>
        <w:numPr>
          <w:ilvl w:val="2"/>
          <w:numId w:val="1016"/>
        </w:numPr>
        <w:pStyle w:val="Compact"/>
      </w:pPr>
      <w:r>
        <w:t xml:space="preserve">narxni mutanosib ravishda kamaytirishni;</w:t>
      </w:r>
    </w:p>
    <w:p>
      <w:pPr>
        <w:numPr>
          <w:ilvl w:val="2"/>
          <w:numId w:val="1016"/>
        </w:numPr>
        <w:pStyle w:val="Compact"/>
      </w:pPr>
      <w:r>
        <w:t xml:space="preserve">Shartnomani bekor qilish va Tovar uchun to‘langan summani qaytarishni.</w:t>
      </w:r>
    </w:p>
    <w:p>
      <w:pPr>
        <w:numPr>
          <w:ilvl w:val="1"/>
          <w:numId w:val="1015"/>
        </w:numPr>
        <w:pStyle w:val="Compact"/>
      </w:pPr>
      <w:r>
        <w:t xml:space="preserve">10.6. Talab kafolat muddati ichida (u bo‘lmaganda — qonunda belgilangan muddatlarda) chek yoki xaridni tasdiqlovchi boshqa hujjat hamda kafolat talonini (buyum pasportini) ko‘rsatgan holda qo‘yiladi. Xaridorda chekning yo‘qligi, agar Sotuvchidan xarid qilinganlik fakti boshqa usulda, shu jumladan Sotuvchining axborot tizimi ma’lumotlari bilan tasdiqlansa, rad etish uchun asos bo‘lmaydi.</w:t>
      </w:r>
    </w:p>
    <w:p>
      <w:pPr>
        <w:numPr>
          <w:ilvl w:val="1"/>
          <w:numId w:val="1015"/>
        </w:numPr>
        <w:pStyle w:val="Compact"/>
      </w:pPr>
      <w:r>
        <w:t xml:space="preserve">10.7.</w:t>
      </w:r>
      <w:r>
        <w:t xml:space="preserve"> </w:t>
      </w:r>
      <w:r>
        <w:rPr>
          <w:bCs/>
          <w:b/>
        </w:rPr>
        <w:t xml:space="preserve">Murojaat tartibi.</w:t>
      </w:r>
      <w:r>
        <w:t xml:space="preserve"> </w:t>
      </w:r>
      <w:r>
        <w:t xml:space="preserve">Xaridor istalgan Do‘konga shaxsan murojaat qiladi yoki murojaatni telefon, Telegram messenjeri, elektron pochta orqali yoxud Saytdagi qayta aloqa shakli orqali yuboradi. Tovar e’lon qilingan nuqson, butlanganlik va tashqi holati tavsifi bilan qabul qilish-topshirish dalolatnomasi bo‘yicha qabul qilinadi. Sotuvchi sifat tekshiruvini (diagnostikani) o‘tkazadi, unda Xaridor shaxsan yoki vakili orqali ishtirok etishga haqli. Nuqsonlarning sabablari to‘g‘risida nizo kelib chiqqanda Sotuvchi o‘z hisobidan mustaqil ekspertiza o‘tkazilishini tashkil etadi. Agar ekspertiza nuqsonlar mavjud emasligini yoki ular Tovar topshirilgandan keyin Xaridor tomonidan foydalanish, saqlash yoki tashish qoidalarining buzilishi, uchinchi shaxslarning harakatlari yoki yengib bo‘lmas kuch oqibatida yuzaga kelganligini aniqlasa, Sotuvchi Xaridordan ekspertiza, Tovarni tashish va saqlash bo‘yicha hujjatlar bilan tasdiqlangan xarajatlarni qonunchilikda nazarda tutilgan hollarda va tartibda qoplashni talab qilishga haqli.</w:t>
      </w:r>
    </w:p>
    <w:p>
      <w:pPr>
        <w:numPr>
          <w:ilvl w:val="1"/>
          <w:numId w:val="1015"/>
        </w:numPr>
        <w:pStyle w:val="Compact"/>
      </w:pPr>
      <w:r>
        <w:t xml:space="preserve">10.8.</w:t>
      </w:r>
      <w:r>
        <w:t xml:space="preserve"> </w:t>
      </w:r>
      <w:r>
        <w:rPr>
          <w:bCs/>
          <w:b/>
        </w:rPr>
        <w:t xml:space="preserve">Muddatlar.</w:t>
      </w:r>
      <w:r>
        <w:t xml:space="preserve"> </w:t>
      </w:r>
      <w:r>
        <w:t xml:space="preserve">Xaridor talablari Iste’molchilar huquqlarini himoya qilish to‘g‘risidagi qonunning 14 va 15-moddalarida belgilangan muddatlarda qanoatlantiriladi: Tovarni almashtirish — talab qo‘yilgan kundan boshlab 7 (yetti) kun ichida, sifatni qo‘shimcha tekshirish zarur bo‘lganda — 20 (yigirma) kun ichida, zarur Tovar mavjud bo‘lmaganda — 1 (bir) oy ichida (olis tumanlar uchun — 2 oy); nuqsonlarni bepul bartaraf etish — 20 (yigirma) kun ichida. Uzoq muddat foydalaniladigan Tovarni almashtirish yoki ta’mirlash davrida Sotuvchi Xaridorning talabiga ko‘ra ko‘rsatilgan moddalarda nazarda tutilgan hollarda va tartibda o‘xshash Tovarni vaqtincha foydalanishga beradi. Muddatlar buzilganligi uchun Sotuvchi Iste’molchilar huquqlarini himoya qilish to‘g‘risidagi qonunda belgilangan miqdorda neustoyka to‘laydi.</w:t>
      </w:r>
    </w:p>
    <w:p>
      <w:pPr>
        <w:numPr>
          <w:ilvl w:val="1"/>
          <w:numId w:val="1015"/>
        </w:numPr>
        <w:pStyle w:val="Compact"/>
      </w:pPr>
      <w:r>
        <w:t xml:space="preserve">10.9. Yirik o‘lchamli Tovarni va og‘irligi 5 kg dan ortiq Tovarni ta’mirlash, narxini tushirish, almashtirish va qaytarish uchun yetkazish, shuningdek uni Xaridorga qaytarish Sotuvchining kuchi va hisobidan, shu jumladan tashuvchini jalb qilgan holda amalga oshiriladi (Iste’molchilar huquqlarini himoya qilish to‘g‘risidagi qonunning 17-moddasi); buning uchun Xaridor Sotuvchi bilan Tovarni olib ketish sanasi va vaqtini kelishib oladi.</w:t>
      </w:r>
    </w:p>
    <w:p>
      <w:pPr>
        <w:numPr>
          <w:ilvl w:val="1"/>
          <w:numId w:val="1015"/>
        </w:numPr>
        <w:pStyle w:val="Compact"/>
      </w:pPr>
      <w:r>
        <w:t xml:space="preserve">10.10. Kafolat majburiyatlari Tovar topshirilgandan keyin quyidagilar oqibatida yuzaga kelgan nuqsonlarga tatbiq etilmaydi: foydalanish, saqlash yoki tashish qoidalarining buzilishi; mexanik, termik yoki kimyoviy shikastlanishlar, ichiga suyuqlik, begona buyumlar, hasharotlar tushishi; ishlab chiqaruvchi tomonidan vakolat berilmagan shaxslar tomonidan ta’mirlash, ochish yoki konstruksiyani o‘zgartirish; seriya raqamlari va plombalarning olib tashlanishi, shikastlanishi yoki mos kelmasligi; mos kelmaydigan aksessuarlar, sarflanuvchi materiallar, dasturiy ta’minotdan, shuningdek zararli dasturiy ta’minotdan foydalanish; elektr tarmog‘i ko‘rsatkichlarining belgilangan me’yorlardan chetlanishi, tabiiy ofatlar; sarflanuvchi materiallar va resursi cheklangan qismlarning tabiiy eskirishi (ishlab chiqaruvchi me’yorlari doirasidagi akkumulyatorlar, kartrijlar, lampalar, filtrlar va h.k.). Agar nuqson Tovar topshirilgunga qadar mavjud bo‘lgan sabablarga ko‘ra yuzaga kelgan bo‘lsa, ushbu band Xaridor huquqlarini cheklamaydi.</w:t>
      </w:r>
    </w:p>
    <w:p>
      <w:pPr>
        <w:numPr>
          <w:ilvl w:val="1"/>
          <w:numId w:val="1015"/>
        </w:numPr>
        <w:pStyle w:val="Compact"/>
      </w:pPr>
      <w:r>
        <w:t xml:space="preserve">10.11. Qurilmani sifat tekshiruviga yoki ta’mirga topshirishdan oldin Xaridor mustaqil ravishda ma’lumotlarning zaxira nusxasini yaratadi, bloklash funksiyalari va akkauntlarni (shu jumladan Apple ID, Google akkaunti, parollar va biometriya) o‘chiradi, SIM-kartalar, xotira kartalari va aksessuarlarni chiqarib oladi. Sotuvchi va Servis markazi ma’lumotlarning saqlanishi uchun javob bermaydi va ularni tiklashga majbur emas; faol bloklashga ega qurilma Xaridor bloklashni olib tashlagunga qadar tekshiruv o‘tkazilmasdan qaytarilishi mumkin.</w:t>
      </w:r>
    </w:p>
    <w:p>
      <w:pPr>
        <w:numPr>
          <w:ilvl w:val="1"/>
          <w:numId w:val="1015"/>
        </w:numPr>
        <w:pStyle w:val="Compact"/>
      </w:pPr>
      <w:r>
        <w:t xml:space="preserve">10.12. Sifat tekshiruvi yoki ta’mir yakunlangach Sotuvchi Xaridorni xabardor qiladi va Tovarni Do‘konda topshiradi yoxud 10.9-bandda belgilangan tartibda yetkazib beradi. Kafolatdan keyingi ta’mir alohida kelishuv asosida pullik asosda bajariladi.</w:t>
      </w:r>
    </w:p>
    <w:p>
      <w:pPr>
        <w:numPr>
          <w:ilvl w:val="0"/>
          <w:numId w:val="1001"/>
        </w:numPr>
        <w:pStyle w:val="Heading3"/>
      </w:pPr>
      <w:bookmarkStart w:id="33" w:name="s11"/>
      <w:r>
        <w:t xml:space="preserve">11. Tegishli sifatdagi tovarni qaytarish va almashtirish</w:t>
      </w:r>
      <w:bookmarkEnd w:id="33"/>
    </w:p>
    <w:p>
      <w:pPr>
        <w:numPr>
          <w:ilvl w:val="1"/>
          <w:numId w:val="1017"/>
        </w:numPr>
        <w:pStyle w:val="Compact"/>
      </w:pPr>
      <w:r>
        <w:t xml:space="preserve">11.1. FK 433-moddasi, Chakana savdo qoidalarining 27–28-bandlari va Iste’molchilar huquqlarini himoya qilish to‘g‘risidagi qonunning 18-moddasiga muvofiq Xaridor, agar Tovar ishlatilmagan bo‘lsa, uning tovar ko‘rinishi, iste’mol xususiyatlari, plombalari, yorliqlari va qadog‘i saqlangan bo‘lsa, shuningdek chek yoki Sotuvchidan xarid qilinganlikni tasdiqlovchi boshqa hujjat mavjud bo‘lsa, Tovar topshirilgan kundan boshlab 10 (o‘n) kun ichida tegishli sifatdagi nooziq-ovqat Tovarni o‘xshash Tovarga almashtirishga haqli. O‘xshash Tovar mavjud bo‘lmaganda Xaridor almashtirish o‘rniga to‘langan summani olishga haqli.</w:t>
      </w:r>
    </w:p>
    <w:p>
      <w:pPr>
        <w:numPr>
          <w:ilvl w:val="1"/>
          <w:numId w:val="1017"/>
        </w:numPr>
        <w:pStyle w:val="Compact"/>
      </w:pPr>
      <w:r>
        <w:t xml:space="preserve">11.2. Almashtirilishi va qaytarilishi lozim bo‘lmagan tegishli sifatdagi nooziq-ovqat tovarlar Ro‘yxatiga (Chakana savdo qoidalariga 1-ilova; Ofertaga 1-ilovada keltirilgan) kiritilgan Tovarlar, shu jumladan kafolat muddatlari belgilangan Texnik jihatdan murakkab tovarlar, shaxsiy gigiyena buyumlari hamda parfyumeriya-kosmetika tovarlari tegishli sifatdagi tovarlar sifatida almashtirilmaydi va qaytarilmaydi.</w:t>
      </w:r>
    </w:p>
    <w:p>
      <w:pPr>
        <w:numPr>
          <w:ilvl w:val="1"/>
          <w:numId w:val="1017"/>
        </w:numPr>
        <w:pStyle w:val="Compact"/>
      </w:pPr>
      <w:r>
        <w:t xml:space="preserve">11.3. Agar topshirilgan Tovar Saytda taqdim etilgan tavsif yoki namunaga mos kelmasa, Xaridor uni almashtirishni yoki to‘langan summani qaytarishni talab qilishga haqli; bunday Tovarni qaytarish xarajatlarini Sotuvchi o‘z zimmasiga oladi. Tovarni tekshirish paytida qadoqning shikastlanishi Xaridorni ushbu huquqdan mahrum qilmaydi (Iste’molchilar huquqlarini himoya qilish to‘g‘risidagi qonunning 28-1-moddasi).</w:t>
      </w:r>
    </w:p>
    <w:p>
      <w:pPr>
        <w:numPr>
          <w:ilvl w:val="1"/>
          <w:numId w:val="1017"/>
        </w:numPr>
        <w:pStyle w:val="Compact"/>
      </w:pPr>
      <w:r>
        <w:t xml:space="preserve">11.4.</w:t>
      </w:r>
      <w:r>
        <w:t xml:space="preserve"> </w:t>
      </w:r>
      <w:r>
        <w:rPr>
          <w:bCs/>
          <w:b/>
        </w:rPr>
        <w:t xml:space="preserve">Internet-buyurtmalar uchun ixtiyoriy voz kechish huquqi.</w:t>
      </w:r>
      <w:r>
        <w:t xml:space="preserve"> </w:t>
      </w:r>
      <w:r>
        <w:t xml:space="preserve">Qonunchilik talablaridan tashqari Sotuvchi Saytda rasmiylashtirilgan Buyurtma bo‘yicha Tovar olgan Xaridorga quyidagi shartlarga bir vaqtda rioya etilganda tegishli sifatdagi Tovardan, shu jumladan Texnik jihatdan murakkab tovardan, olingan sanadan boshlab (olingan kunni hisobga olmaganda) 10 (o‘n) kalendar kuni ichida sabablarini tushuntirmasdan voz kechish huquqini beradi:</w:t>
      </w:r>
    </w:p>
    <w:p>
      <w:pPr>
        <w:numPr>
          <w:ilvl w:val="2"/>
          <w:numId w:val="1018"/>
        </w:numPr>
        <w:pStyle w:val="Compact"/>
      </w:pPr>
      <w:r>
        <w:t xml:space="preserve">Tovar ishlatilmagan; faollashtirmasdan va dasturiy ta’minot o‘rnatmasdan ko‘zdan kechirish va ishlashini tekshirishga yo‘l qo‘yiladi;</w:t>
      </w:r>
    </w:p>
    <w:p>
      <w:pPr>
        <w:numPr>
          <w:ilvl w:val="2"/>
          <w:numId w:val="1018"/>
        </w:numPr>
        <w:pStyle w:val="Compact"/>
      </w:pPr>
      <w:r>
        <w:t xml:space="preserve">smartfon, planshet, noutbuk, kompyuter, o‘yin konsoli, soat, televizor va akkauntlarga ega boshqa qurilma faollashtirilmagan: dastlabki sozlash bajarilmagan, akkauntlarga kirilmagan va ishlab chiqaruvchi yoki operator servislariga bog‘lanmagan;</w:t>
      </w:r>
    </w:p>
    <w:p>
      <w:pPr>
        <w:numPr>
          <w:ilvl w:val="2"/>
          <w:numId w:val="1018"/>
        </w:numPr>
        <w:pStyle w:val="Compact"/>
      </w:pPr>
      <w:r>
        <w:t xml:space="preserve">montaj yoki ulashni talab qiluvchi texnika (konditsionerlar, suv isitgichlar, o‘rnatiladigan va yirik maishiy texnika) o‘rnatilmagan va ulanmagan;</w:t>
      </w:r>
    </w:p>
    <w:p>
      <w:pPr>
        <w:numPr>
          <w:ilvl w:val="2"/>
          <w:numId w:val="1018"/>
        </w:numPr>
        <w:pStyle w:val="Compact"/>
      </w:pPr>
      <w:r>
        <w:t xml:space="preserve">tovar ko‘rinishi, iste’mol xususiyatlari, to‘liq butlanganlik, zavod plombalari, himoya plyonkalari va yorliqlari, jiddiy shikastlanmagan asl qadoq saqlangan;</w:t>
      </w:r>
    </w:p>
    <w:p>
      <w:pPr>
        <w:numPr>
          <w:ilvl w:val="2"/>
          <w:numId w:val="1018"/>
        </w:numPr>
        <w:pStyle w:val="Compact"/>
      </w:pPr>
      <w:r>
        <w:t xml:space="preserve">chek yoki Buyurtmani tasdiqlash mavjud.</w:t>
      </w:r>
    </w:p>
    <w:p>
      <w:pPr>
        <w:numPr>
          <w:ilvl w:val="1"/>
          <w:numId w:val="1017"/>
        </w:numPr>
        <w:pStyle w:val="Compact"/>
      </w:pPr>
      <w:r>
        <w:t xml:space="preserve">11.5. 11.4-bandga muvofiq voz kechish huquqi quyidagilarga tatbiq etilmaydi: Xaridorning individual buyurtmasi bo‘yicha yig‘ilgan yoki konfiguratsiya qilingan Tovarlar (shu jumladan Xaridor konfiguratsiyasi bo‘yicha yig‘ilgan kompyuterlar); qadog‘i ochilganda sanitariya-gigiyena asoslariga ko‘ra keyingi sotilishi istisno qilinadigan Tovarlar (quloqqa kiritiladigan quloqchinlar, elektr tish cho‘tkalari va nasadkalar, ustaralar, trimmerlar, epilyatorlar, massajyorlar, parvarish vositalari); qadog‘i ochilgan sarflanuvchi materiallar, kartrijlar va quvvat elementlari; dasturiy ta’minot, litsenziya kalitlari, faollashtirish kodlari va boshqa raqamli mahsulotlar; foydalanish izlari, shikastlanishlar yoki to‘liq butlanmaganlikka ega Tovarlar; Saytda Buyurtma rasmiylashtirmasdan Do‘konda sotib olingan Tovarlar.</w:t>
      </w:r>
    </w:p>
    <w:p>
      <w:pPr>
        <w:numPr>
          <w:ilvl w:val="1"/>
          <w:numId w:val="1017"/>
        </w:numPr>
        <w:pStyle w:val="Compact"/>
      </w:pPr>
      <w:r>
        <w:t xml:space="preserve">11.6. 11.4-bandga muvofiq huquqni amalga oshirish uchun Xaridor Tovarni Sotuvchining istalgan Do‘koniga topshiradi. Sotuvchi 11.4-band shartlariga rioya etilganligini Tovarni qabul qilishda, texnik tekshiruv zarur bo‘lganda esa — 3 (uch) ish kuni ichida tekshiradi, shundan so‘ng to‘langan summani 12-bo‘limda belgilangan tartibda qaytaradi yoki Tovarni qabul qilishni asoslantirilgan holda rad etadi.</w:t>
      </w:r>
    </w:p>
    <w:p>
      <w:pPr>
        <w:numPr>
          <w:ilvl w:val="1"/>
          <w:numId w:val="1017"/>
        </w:numPr>
        <w:pStyle w:val="Compact"/>
      </w:pPr>
      <w:r>
        <w:t xml:space="preserve">11.7. Pul mablag‘larini qaytarish o‘rniga Xaridor narxni qayta hisoblagan holda boshqa Tovarga almashtirishni tanlashga haqli: farq Xaridor tomonidan qo‘shimcha to‘lanadi yoki Sotuvchi tomonidan unga qaytariladi.</w:t>
      </w:r>
    </w:p>
    <w:p>
      <w:pPr>
        <w:numPr>
          <w:ilvl w:val="1"/>
          <w:numId w:val="1017"/>
        </w:numPr>
        <w:pStyle w:val="Compact"/>
      </w:pPr>
      <w:r>
        <w:t xml:space="preserve">11.8. 11.1 va 11.4-bandlarga muvofiq qaytarishda Tovarni Do‘konga yetkazish xarajatlarini Xaridor o‘z zimmasiga oladi; 11.3-band va 10-bo‘limga muvofiq qaytarishda bunday xarajatlarni Sotuvchi o‘z zimmasiga oladi, yirik o‘lchamli Tovarni va og‘irligi 5 kg dan ortiq Tovarni esa Sotuvchi 10.9-bandda belgilangan tartibda olib ketadi.</w:t>
      </w:r>
    </w:p>
    <w:p>
      <w:pPr>
        <w:numPr>
          <w:ilvl w:val="0"/>
          <w:numId w:val="1001"/>
        </w:numPr>
        <w:pStyle w:val="Heading3"/>
      </w:pPr>
      <w:bookmarkStart w:id="34" w:name="s12"/>
      <w:r>
        <w:t xml:space="preserve">12. Pul mablag‘larini qaytarish</w:t>
      </w:r>
      <w:bookmarkEnd w:id="34"/>
    </w:p>
    <w:p>
      <w:pPr>
        <w:numPr>
          <w:ilvl w:val="1"/>
          <w:numId w:val="1019"/>
        </w:numPr>
        <w:pStyle w:val="Compact"/>
      </w:pPr>
      <w:r>
        <w:t xml:space="preserve">12.1. Pul mablag‘lari Xaridorga Sotuvchi qaytarilayotgan Tovarni va Xaridorning talabini (arizasini) olgan paytdan boshlab, Buyurtma Tovar topshirilgunga qadar bekor qilinganda esa — Buyurtma bekor qilingan paytdan boshlab 10 (o‘n) kalendar kunidan kechiktirmay qaytariladi.</w:t>
      </w:r>
    </w:p>
    <w:p>
      <w:pPr>
        <w:numPr>
          <w:ilvl w:val="1"/>
          <w:numId w:val="1019"/>
        </w:numPr>
        <w:pStyle w:val="Compact"/>
      </w:pPr>
      <w:r>
        <w:t xml:space="preserve">12.2. Qaytarish to‘lov amalga oshirilgan usulda amalga oshiriladi (Iste’molchilar huquqlarini himoya qilish to‘g‘risidagi qonunning 17-moddasi, Elektron tijorat to‘g‘risidagi qonunning 27-moddasi): onlayn to‘lovda — Click yoki Payme to‘lov servisi orqali o‘sha bank kartasiga; Do‘konda naqd pul bilan to‘langanda — Do‘konda naqd pul bilan; Do‘konda bank kartasi bilan to‘langanda — o‘sha kartaga; hisob bo‘yicha to‘langanda — to‘lovchining bank hisobvarag‘iga. Boshqa qaytarish usuli, agar bu qonunchilikka zid bo‘lmasa, tomonlarning yozma kelishuvi bo‘yicha mumkin.</w:t>
      </w:r>
    </w:p>
    <w:p>
      <w:pPr>
        <w:numPr>
          <w:ilvl w:val="1"/>
          <w:numId w:val="1019"/>
        </w:numPr>
        <w:pStyle w:val="Compact"/>
      </w:pPr>
      <w:r>
        <w:t xml:space="preserve">12.3. Naqd pul bilan yoki bank kartasiga qaytarish uchun Xaridor shaxsini tasdiqlovchi hujjatni ko‘rsatadi va qaytarish to‘g‘risidagi arizada o‘tkazma uchun rekvizitlarni ko‘rsatadi.</w:t>
      </w:r>
    </w:p>
    <w:p>
      <w:pPr>
        <w:numPr>
          <w:ilvl w:val="1"/>
          <w:numId w:val="1019"/>
        </w:numPr>
        <w:pStyle w:val="Compact"/>
      </w:pPr>
      <w:r>
        <w:t xml:space="preserve">12.4. Sotuvchining qaytarish majburiyati mablag‘lar Sotuvchining hisobvarag‘idan chiqarilgan (naqd pul topshirilgan) paytdan boshlab bajarilgan hisoblanadi. Mablag‘larning Xaridor hisobvarag‘iga kelib tushish muddati emitent-bank va to‘lov servisi qoidalari bilan belgilanadi va Sotuvchiga bog‘liq emas.</w:t>
      </w:r>
    </w:p>
    <w:p>
      <w:pPr>
        <w:numPr>
          <w:ilvl w:val="1"/>
          <w:numId w:val="1019"/>
        </w:numPr>
        <w:pStyle w:val="Compact"/>
      </w:pPr>
      <w:r>
        <w:t xml:space="preserve">12.5. Shartnoma Tovar nuqsonlari munosabati bilan bekor qilinganda Xaridorga Iste’molchilar huquqlarini himoya qilish to‘g‘risidagi qonunning 17-moddasiga muvofiq aniqlanadigan summa qaytariladi.</w:t>
      </w:r>
    </w:p>
    <w:p>
      <w:pPr>
        <w:numPr>
          <w:ilvl w:val="1"/>
          <w:numId w:val="1019"/>
        </w:numPr>
        <w:pStyle w:val="Compact"/>
      </w:pPr>
      <w:r>
        <w:t xml:space="preserve">12.6. Pul mablag‘larini qaytarish muddati buzilganligi uchun Sotuvchi Xaridorga har bir kechiktirilgan kun uchun qaytarilishi lozim bo‘lgan summaning 1 % miqdorida, biroq qaytarilishi lozim bo‘lgan summadan ko‘p bo‘lmagan miqdorda penya to‘laydi (Iste’molchilar huquqlarini himoya qilish to‘g‘risidagi qonunning 28-1-moddasi, Elektron tijorat to‘g‘risidagi qonunning 27-moddasi).</w:t>
      </w:r>
    </w:p>
    <w:p>
      <w:pPr>
        <w:numPr>
          <w:ilvl w:val="0"/>
          <w:numId w:val="1001"/>
        </w:numPr>
        <w:pStyle w:val="Heading3"/>
      </w:pPr>
      <w:bookmarkStart w:id="35" w:name="s13"/>
      <w:r>
        <w:t xml:space="preserve">13. Shaxsga doir ma’lumotlar</w:t>
      </w:r>
      <w:bookmarkEnd w:id="35"/>
    </w:p>
    <w:p>
      <w:pPr>
        <w:numPr>
          <w:ilvl w:val="1"/>
          <w:numId w:val="1020"/>
        </w:numPr>
        <w:pStyle w:val="Compact"/>
      </w:pPr>
      <w:r>
        <w:t xml:space="preserve">13.1. Foydalanuvchilarning shaxsga doir ma’lumotlari operatori Sotuvchi hisoblanadi. Ishlov berish O‘zbekiston Respublikasining «Shaxsga doir ma’lumotlar to‘g‘risida»gi Qonuni va</w:t>
      </w:r>
      <w:r>
        <w:t xml:space="preserve"> </w:t>
      </w:r>
      <w:hyperlink r:id="rId36">
        <w:r>
          <w:rPr>
            <w:rStyle w:val="Hyperlink"/>
          </w:rPr>
          <w:t xml:space="preserve">https://dns-shop.uz/uz/privacy-policy/</w:t>
        </w:r>
      </w:hyperlink>
      <w:r>
        <w:t xml:space="preserve"> </w:t>
      </w:r>
      <w:r>
        <w:t xml:space="preserve">manzilida joylashtirilgan Maxfiylik siyosatiga muvofiq amalga oshiriladi.</w:t>
      </w:r>
    </w:p>
    <w:p>
      <w:pPr>
        <w:numPr>
          <w:ilvl w:val="1"/>
          <w:numId w:val="1020"/>
        </w:numPr>
        <w:pStyle w:val="Compact"/>
      </w:pPr>
      <w:r>
        <w:t xml:space="preserve">13.2. Ishlov berishning huquqiy asoslari («Shaxsga doir ma’lumotlar to‘g‘risida»gi Qonunning 18-moddasi): Foydalanuvchi tomoni bo‘lgan Shartnomani tuzish va bajarish; Sotuvchining qonunchilikda (shu jumladan soliq to‘g‘risidagi va iste’molchilar huquqlarini himoya qilish to‘g‘risidagi qonunchilikda) belgilangan majburiyatlarini bajarish; Shartnomani bajarish bilan bog‘liq bo‘lmagan maqsadlar uchun — Foydalanuvchining roziligi.</w:t>
      </w:r>
    </w:p>
    <w:p>
      <w:pPr>
        <w:numPr>
          <w:ilvl w:val="1"/>
          <w:numId w:val="1020"/>
        </w:numPr>
        <w:pStyle w:val="Compact"/>
      </w:pPr>
      <w:r>
        <w:t xml:space="preserve">13.3. Quyidagilarga ishlov beriladi: mobil telefon raqami; familiyasi, ismi, otasining ismi va elektron pochta manzili (ko‘rsatilgan bo‘lsa); Buyurtmalar, to‘lovlar (bank kartalarining to‘liq rekvizitlarisiz) va murojaatlar to‘g‘risidagi ma’lumotlar; shaxsni tasdiqlovchi hujjat ma’lumotlari — qonunchilikda nazarda tutilgan hollarda (pul mablag‘larini qaytarish, to‘langan Buyurtmani topshirish); texnik ma’lumotlar (IP-manzil, cookie ma’lumotlari, qurilma to‘g‘risidagi ma’lumotlar); Sotuvchi bilan telefon suhbatlari va yozishmalar yozuvlari.</w:t>
      </w:r>
    </w:p>
    <w:p>
      <w:pPr>
        <w:numPr>
          <w:ilvl w:val="1"/>
          <w:numId w:val="1020"/>
        </w:numPr>
        <w:pStyle w:val="Compact"/>
      </w:pPr>
      <w:r>
        <w:t xml:space="preserve">13.4. Ishlov berish maqsadlari: Buyurtmalarni rasmiylashtirish, tasdiqlash, to‘lash va topshirish; Buyurtma masalalari bo‘yicha Xaridor bilan aloqa; kafolat xizmati, almashtirish va qaytarish; buxgalteriya va soliq hisobini yuritish; firibgarlikning oldini olish; xizmat ko‘rsatish sifatini oshirish; Foydalanuvchining roziligi bilan — Sotuvchining Tovarlari, aksiyalari va takliflari to‘g‘risida axborot yuborish.</w:t>
      </w:r>
    </w:p>
    <w:p>
      <w:pPr>
        <w:numPr>
          <w:ilvl w:val="1"/>
          <w:numId w:val="1020"/>
        </w:numPr>
        <w:pStyle w:val="Compact"/>
      </w:pPr>
      <w:r>
        <w:t xml:space="preserve">13.5. Sotuvchi shaxsga doir ma’lumotlarni uchinchi shaxslarga faqat ko‘rsatilgan maqsadlarga erishish uchun zarur hajmda beradi: to‘lov servislari va banklarga, aloqa operatorlari va xabar yuborish servislariga (SMS, Telegram), 10.9-bandda nazarda tutilgan hollarda Tovarni tashishda — tashuvchilarga, Sayt ishini ta’minlovchi IT-xizmatlar yetkazib beruvchilariga, shuningdek qonunchilikda to‘g‘ridan-to‘g‘ri nazarda tutilgan hollarda davlat organlariga.</w:t>
      </w:r>
    </w:p>
    <w:p>
      <w:pPr>
        <w:numPr>
          <w:ilvl w:val="1"/>
          <w:numId w:val="1020"/>
        </w:numPr>
        <w:pStyle w:val="Compact"/>
      </w:pPr>
      <w:r>
        <w:t xml:space="preserve">13.6. Reklama va axborot xabarlari faqat Foydalanuvchining Buyurtmani rasmiylashtirishda yoki Shaxsiy kabinetda bildirilgan alohida roziligi mavjud bo‘lganda yuboriladi. Foydalanuvchi istalgan vaqtda xabardagi havola orqali, Shaxsiy kabinetda yoki Sotuvchiga murojaat qilib ulardan voz kechishga haqli; voz kechish Shartnomaning bajarilishiga va Buyurtma to‘g‘risidagi servis xabarnomalarini olishga ta’sir qilmaydi.</w:t>
      </w:r>
    </w:p>
    <w:p>
      <w:pPr>
        <w:numPr>
          <w:ilvl w:val="1"/>
          <w:numId w:val="1020"/>
        </w:numPr>
        <w:pStyle w:val="Compact"/>
      </w:pPr>
      <w:r>
        <w:t xml:space="preserve">13.7. Shaxsga doir ma’lumotlar Foydalanuvchi bilan munosabatlar amal qilish muddati davomida va u tugagandan so‘ng — tegishli hujjatlarni saqlash uchun qonunchilikda belgilangan muddatlar davomida saqlanadi, shundan so‘ng yo‘q qilinadi yoki shaxssizlantiriladi.</w:t>
      </w:r>
    </w:p>
    <w:p>
      <w:pPr>
        <w:numPr>
          <w:ilvl w:val="1"/>
          <w:numId w:val="1020"/>
        </w:numPr>
        <w:pStyle w:val="Compact"/>
      </w:pPr>
      <w:r>
        <w:t xml:space="preserve">13.8. Foydalanuvchi («Shaxsga doir ma’lumotlar to‘g‘risida»gi Qonunning 22 va 30-moddalari) 19-bo‘limda ko‘rsatilgan aloqa ma’lumotlari bo‘yicha murojaat yuborib, o‘z shaxsga doir ma’lumotlariga ishlov berish to‘g‘risida ma’lumot olishga, ularni aniqlashtirish, bloklash yoki yo‘q qilishni talab qilishga, ishlov berishga roziligini chaqirib olishga haqli. Rozilikni chaqirib olish Shartnomani va Sotuvchining qonunchilikda belgilangan majburiyatlarini bajarish uchun zarur bo‘lgan ishlov berishga daxl qilmaydi.</w:t>
      </w:r>
    </w:p>
    <w:p>
      <w:pPr>
        <w:numPr>
          <w:ilvl w:val="1"/>
          <w:numId w:val="1020"/>
        </w:numPr>
        <w:pStyle w:val="Compact"/>
      </w:pPr>
      <w:r>
        <w:t xml:space="preserve">13.9. Sotuvchi bilan telefon suhbatlari xizmat ko‘rsatish sifatini nazorat qilish va Buyurtma shartlarini tasdiqlash maqsadida yozib olinishi mumkin, bu haqda Foydalanuvchi suhbat boshida xabardor qilinadi.</w:t>
      </w:r>
    </w:p>
    <w:p>
      <w:pPr>
        <w:numPr>
          <w:ilvl w:val="1"/>
          <w:numId w:val="1020"/>
        </w:numPr>
        <w:pStyle w:val="Compact"/>
      </w:pPr>
      <w:r>
        <w:t xml:space="preserve">13.10. Sayt o‘z ishini ta’minlash, sozlamalarni saqlash va tashrif buyurishni tahlil qilish uchun cookie fayllari va shunga o‘xshash texnologiyalardan foydalanadi. Foydalanuvchi brauzer sozlamalarida cookie dan foydalanishni cheklashi mumkin; bunda Saytning ayrim funksiyalari mavjud bo‘lmasligi mumkin.</w:t>
      </w:r>
    </w:p>
    <w:p>
      <w:pPr>
        <w:numPr>
          <w:ilvl w:val="0"/>
          <w:numId w:val="1001"/>
        </w:numPr>
        <w:pStyle w:val="Heading3"/>
      </w:pPr>
      <w:bookmarkStart w:id="37" w:name="s14"/>
      <w:r>
        <w:t xml:space="preserve">14. Tomonlarning javobgarligi</w:t>
      </w:r>
      <w:bookmarkEnd w:id="37"/>
    </w:p>
    <w:p>
      <w:pPr>
        <w:numPr>
          <w:ilvl w:val="1"/>
          <w:numId w:val="1021"/>
        </w:numPr>
        <w:pStyle w:val="Compact"/>
      </w:pPr>
      <w:r>
        <w:t xml:space="preserve">14.1. Majburiyatlarni bajarmaganlik yoki lozim darajada bajarmaganlik uchun tomonlar O‘zbekiston Respublikasi qonunchiligi va Ofertaga muvofiq javobgar bo‘ladilar.</w:t>
      </w:r>
    </w:p>
    <w:p>
      <w:pPr>
        <w:numPr>
          <w:ilvl w:val="1"/>
          <w:numId w:val="1021"/>
        </w:numPr>
        <w:pStyle w:val="Compact"/>
      </w:pPr>
      <w:r>
        <w:t xml:space="preserve">14.2. Sotuvchi oldindan to‘langan Tovarni topshirish muddatini (Iste’molchilar huquqlarini himoya qilish to‘g‘risidagi qonunning 12-1-moddasi), Tovar nuqsonlari munosabati bilan Xaridor talablarini qanoatlantirish muddatlarini (Qonunning 14, 15-moddalari) va pul mablag‘larini qaytarish muddatini (Qonunning 28-1-moddasi) buzganligi uchun qonunchilikda belgilangan miqdorlarda javobgar bo‘ladi.</w:t>
      </w:r>
    </w:p>
    <w:p>
      <w:pPr>
        <w:numPr>
          <w:ilvl w:val="1"/>
          <w:numId w:val="1021"/>
        </w:numPr>
        <w:pStyle w:val="Compact"/>
      </w:pPr>
      <w:r>
        <w:t xml:space="preserve">14.3. Sotuvchi o‘zi jalb qilgan Servis markazlari va tashuvchilarning harakatlari uchun o‘zining harakatlari kabi javob beradi. To‘lov servislari, banklar va aloqa operatorlarining ishi, shuningdek ular tomonidagi mablag‘larni o‘tkazish va hisobdan chiqarish muddatlari uchun Sotuvchi javobgar emas.</w:t>
      </w:r>
    </w:p>
    <w:p>
      <w:pPr>
        <w:numPr>
          <w:ilvl w:val="1"/>
          <w:numId w:val="1021"/>
        </w:numPr>
        <w:pStyle w:val="Compact"/>
      </w:pPr>
      <w:r>
        <w:t xml:space="preserve">14.4. Sotuvchi quyidagilar uchun javobgar emas: Xaridor tomonidan ishonchsiz ma’lumotlar ko‘rsatilishining oqibatlari; Tovardan foydalanish qo‘llanmasini buzgan holda foydalanish natijasida yetkazilgan zarar; agar Tovar o‘z tavsifida ko‘rsatilgan xususiyatlarga mos kelsa, Tovarning Xaridorning uskunalari, dasturiy ta’minoti yoki tarmoqlari bilan mos kelmasligi; Saytning vaqtincha ishlamasligi, Sotuvchining aybisiz yuzaga kelgan aloqa tarmoqlari va to‘lov servislari ishidagi uzilishlar; Saytda havolalari joylashtirilgan uchinchi shaxslar saytlarining mazmuni.</w:t>
      </w:r>
    </w:p>
    <w:p>
      <w:pPr>
        <w:numPr>
          <w:ilvl w:val="1"/>
          <w:numId w:val="1021"/>
        </w:numPr>
        <w:pStyle w:val="Compact"/>
      </w:pPr>
      <w:r>
        <w:t xml:space="preserve">14.5. Xaridor taqdim etilgan ma’lumotlarning ishonchliligi, bir martalik kodlarning saqlanishi, to‘lov vositalaridan foydalanishning qonuniyligi, shuningdek Tovar topshirilgandan keyin unga yetkazilgan zarar uchun javobgar.</w:t>
      </w:r>
    </w:p>
    <w:p>
      <w:pPr>
        <w:numPr>
          <w:ilvl w:val="1"/>
          <w:numId w:val="1021"/>
        </w:numPr>
        <w:pStyle w:val="Compact"/>
      </w:pPr>
      <w:r>
        <w:t xml:space="preserve">14.6. Sayt mazmuni (matnlar, tasvirlar, dasturiy kod, ma’lumotlar bazalari), DNS tovar belgilari va boshqa belgilar intellektual mulk to‘g‘risidagi qonunchilik bilan muhofaza qilinadi va Sotuvchi tomonidan qonuniy asoslarda foydalaniladi. Sayt materiallarini huquq egasining yozma roziligisiz tijorat maqsadlarida nusxalash, ko‘paytirish va ulardan foydalanishga yo‘l qo‘yilmaydi.</w:t>
      </w:r>
    </w:p>
    <w:p>
      <w:pPr>
        <w:numPr>
          <w:ilvl w:val="0"/>
          <w:numId w:val="1001"/>
        </w:numPr>
        <w:pStyle w:val="Heading3"/>
      </w:pPr>
      <w:bookmarkStart w:id="38" w:name="s15"/>
      <w:r>
        <w:t xml:space="preserve">15. Yengib bo‘lmas kuch holatlari</w:t>
      </w:r>
      <w:bookmarkEnd w:id="38"/>
    </w:p>
    <w:p>
      <w:pPr>
        <w:numPr>
          <w:ilvl w:val="1"/>
          <w:numId w:val="1022"/>
        </w:numPr>
        <w:pStyle w:val="Compact"/>
      </w:pPr>
      <w:r>
        <w:t xml:space="preserve">15.1. Agar majburiyatlarning qisman yoki to‘liq bajarilmaganligi Shartnoma tuzilgandan keyin yuzaga kelgan yengib bo‘lmas kuch holatlari — tabiiy ofatlar, yong‘inlar, epidemiyalar, harbiy harakatlar, ommaviy tartibsizliklar, majburiyatlarni bajarishni taqiqlovchi yoki jiddiy cheklovchi davlat organlarining hujjatlari, tomonlarga bog‘liq bo‘lmagan aloqa tarmoqlari va elektr ta’minotidagi uzoq muddatli uzilishlar — oqibati bo‘lsa, tomonlar javobgarlikdan ozod etiladi.</w:t>
      </w:r>
    </w:p>
    <w:p>
      <w:pPr>
        <w:numPr>
          <w:ilvl w:val="1"/>
          <w:numId w:val="1022"/>
        </w:numPr>
        <w:pStyle w:val="Compact"/>
      </w:pPr>
      <w:r>
        <w:t xml:space="preserve">15.2. Bajarish imkoniyati bo‘lmay qolgan tomon bunday holatlar yuzaga kelgan paytdan boshlab 10 (o‘n) kun ichida boshqa tomonni xabardor qiladi. Sotuvchi Xaridorlarni Saytda axborot e’lon qilish va/yoki xabarnoma yuborish yo‘li bilan xabardor qiladi.</w:t>
      </w:r>
    </w:p>
    <w:p>
      <w:pPr>
        <w:numPr>
          <w:ilvl w:val="1"/>
          <w:numId w:val="1022"/>
        </w:numPr>
        <w:pStyle w:val="Compact"/>
      </w:pPr>
      <w:r>
        <w:t xml:space="preserve">15.3. Majburiyatlarni bajarish muddati bunday holatlar amal qilgan vaqtga mutanosib ravishda kechiktiriladi. Agar ular 30 (o‘ttiz) kundan ortiq davom etsa, tomonlarning har biri Shartnomadan voz kechishga haqli; topshirilmagan Tovar uchun to‘langan mablag‘lar Xaridorga 12-bo‘limda belgilangan tartibda qaytariladi.</w:t>
      </w:r>
    </w:p>
    <w:p>
      <w:pPr>
        <w:numPr>
          <w:ilvl w:val="0"/>
          <w:numId w:val="1001"/>
        </w:numPr>
        <w:pStyle w:val="Heading3"/>
      </w:pPr>
      <w:bookmarkStart w:id="39" w:name="s16"/>
      <w:r>
        <w:t xml:space="preserve">16. Da’volar va nizolarni hal etish</w:t>
      </w:r>
      <w:bookmarkEnd w:id="39"/>
    </w:p>
    <w:p>
      <w:pPr>
        <w:numPr>
          <w:ilvl w:val="1"/>
          <w:numId w:val="1023"/>
        </w:numPr>
        <w:pStyle w:val="Compact"/>
      </w:pPr>
      <w:r>
        <w:t xml:space="preserve">16.1. Murojaatlar va da’volar quyidagicha qabul qilinadi: istalgan Do‘konda;</w:t>
      </w:r>
      <w:r>
        <w:t xml:space="preserve"> </w:t>
      </w:r>
      <w:hyperlink r:id="rId40">
        <w:r>
          <w:rPr>
            <w:rStyle w:val="Hyperlink"/>
          </w:rPr>
          <w:t xml:space="preserve">+998 (92) 001-38-81</w:t>
        </w:r>
      </w:hyperlink>
      <w:r>
        <w:t xml:space="preserve"> </w:t>
      </w:r>
      <w:r>
        <w:t xml:space="preserve">telefoni orqali; Telegram</w:t>
      </w:r>
      <w:r>
        <w:t xml:space="preserve"> </w:t>
      </w:r>
      <w:hyperlink r:id="rId41">
        <w:r>
          <w:rPr>
            <w:rStyle w:val="Hyperlink"/>
          </w:rPr>
          <w:t xml:space="preserve">@DNS_uzbekistan</w:t>
        </w:r>
      </w:hyperlink>
      <w:r>
        <w:t xml:space="preserve"> </w:t>
      </w:r>
      <w:r>
        <w:t xml:space="preserve">orqali;</w:t>
      </w:r>
      <w:r>
        <w:t xml:space="preserve"> </w:t>
      </w:r>
      <w:hyperlink r:id="rId42">
        <w:r>
          <w:rPr>
            <w:rStyle w:val="Hyperlink"/>
          </w:rPr>
          <w:t xml:space="preserve">info@dns-shop.uz</w:t>
        </w:r>
      </w:hyperlink>
      <w:r>
        <w:t xml:space="preserve"> </w:t>
      </w:r>
      <w:r>
        <w:t xml:space="preserve">elektron pochtasi orqali; Saytdagi qayta aloqa shakli orqali; Sotuvchining yuridik manziliga (19-bo‘lim) pochta jo‘natmasi orqali.</w:t>
      </w:r>
    </w:p>
    <w:p>
      <w:pPr>
        <w:numPr>
          <w:ilvl w:val="1"/>
          <w:numId w:val="1023"/>
        </w:numPr>
        <w:pStyle w:val="Compact"/>
      </w:pPr>
      <w:r>
        <w:t xml:space="preserve">16.2. Ko‘rib chiqishni tezlashtirish uchun da’voda quyidagilarni ko‘rsatish tavsiya etiladi: familiya va ism, aloqa telefoni, Buyurtma raqami yoki xarid sanasi, Tovar nomi, vaziyat tavsifi, qo‘yilayotgan talab, mablag‘larni qaytarish uchun rekvizitlar, shuningdek foto- yoki videomateriallarni ilova qilish.</w:t>
      </w:r>
    </w:p>
    <w:p>
      <w:pPr>
        <w:numPr>
          <w:ilvl w:val="1"/>
          <w:numId w:val="1023"/>
        </w:numPr>
        <w:pStyle w:val="Compact"/>
      </w:pPr>
      <w:r>
        <w:t xml:space="preserve">16.3. Sotuvchi da’voni ko‘rib chiqadi va u olingan paytdan boshlab 10 (o‘n) kalendar kunidan kechiktirmay, qonunchilikda qanoatlantirish uchun boshqa muddatlar belgilangan talablar bo‘yicha esa — shunday muddatlarda javob yuboradi.</w:t>
      </w:r>
    </w:p>
    <w:p>
      <w:pPr>
        <w:numPr>
          <w:ilvl w:val="1"/>
          <w:numId w:val="1023"/>
        </w:numPr>
        <w:pStyle w:val="Compact"/>
      </w:pPr>
      <w:r>
        <w:t xml:space="preserve">16.4. Da’vo tartibiga rioya etish Xaridor uchun majburiy emas. Xaridor o‘z huquqlarini himoya qilish uchun O‘zbekiston Respublikasi Raqobatni rivojlantirish va iste’molchilar huquqlarini himoya qilish qo‘mitasi va uning hududiy organlariga, shuningdek sudga murojaat qilishga haqli.</w:t>
      </w:r>
    </w:p>
    <w:p>
      <w:pPr>
        <w:numPr>
          <w:ilvl w:val="1"/>
          <w:numId w:val="1023"/>
        </w:numPr>
        <w:pStyle w:val="Compact"/>
      </w:pPr>
      <w:r>
        <w:t xml:space="preserve">16.5. Nizolar O‘zbekiston Respublikasi sudlarida qonunchilikda belgilangan sudlovga taalluqlilik qoidalari bo‘yicha, shu jumladan Xaridorning tanloviga ko‘ra — uning yashash joyi, Sotuvchining joylashgan joyi yoki zarar yetkazilgan joy bo‘yicha hal etiladi (Iste’molchilar huquqlarini himoya qilish to‘g‘risidagi qonunning 29-moddasi). Iste’molchilar o‘z huquqlarining buzilishi bilan bog‘liq da’volar bo‘yicha davlat bojini to‘lashdan ozod etiladi. Xaridorlar — yuridik shaxslar va yakka tartibdagi tadbirkorlar bilan nizolar Sotuvchining joylashgan joyi bo‘yicha iqtisodiy sudda ko‘rib chiqiladi.</w:t>
      </w:r>
    </w:p>
    <w:p>
      <w:pPr>
        <w:numPr>
          <w:ilvl w:val="1"/>
          <w:numId w:val="1023"/>
        </w:numPr>
        <w:pStyle w:val="Compact"/>
      </w:pPr>
      <w:r>
        <w:t xml:space="preserve">16.6. Tomonlar munosabatlariga O‘zbekiston Respublikasining moddiy huquqi qo‘llaniladi.</w:t>
      </w:r>
    </w:p>
    <w:p>
      <w:pPr>
        <w:numPr>
          <w:ilvl w:val="0"/>
          <w:numId w:val="1001"/>
        </w:numPr>
        <w:pStyle w:val="Heading3"/>
      </w:pPr>
      <w:bookmarkStart w:id="43" w:name="s17"/>
      <w:r>
        <w:t xml:space="preserve">17. Ofertaning amal qilish muddati va uni o‘zgartirish</w:t>
      </w:r>
      <w:bookmarkEnd w:id="43"/>
    </w:p>
    <w:p>
      <w:pPr>
        <w:numPr>
          <w:ilvl w:val="1"/>
          <w:numId w:val="1024"/>
        </w:numPr>
        <w:pStyle w:val="Compact"/>
      </w:pPr>
      <w:r>
        <w:t xml:space="preserve">17.1. Oferta Saytda e’lon qilingan paytdan boshlab kuchga kiradi va u chaqirib olingunga yoki yangi tahrir bilan almashtirilgunga qadar amal qiladi.</w:t>
      </w:r>
    </w:p>
    <w:p>
      <w:pPr>
        <w:numPr>
          <w:ilvl w:val="1"/>
          <w:numId w:val="1024"/>
        </w:numPr>
        <w:pStyle w:val="Compact"/>
      </w:pPr>
      <w:r>
        <w:t xml:space="preserve">17.2. Sotuvchi Ofertaga o‘zgartirishlar kiritishga haqli. Yangi tahrir Saytda tahrir raqami va e’lon qilingan sanasi ko‘rsatilgan holda e’lon qilinadi va e’lon qilingan sanadan boshlab 10 (o‘n) kalendar kuni o‘tgach kuchga kiradi. Xaridorning ahvolini yaxshilaydigan (shu jumladan olish va to‘lovning yangi usullarini joriy etish) yoki qonunchilik talablari bilan bog‘liq o‘zgartirishlar e’lon qilingan sanadan (yoki tegishli qonunchilik hujjati kuchga kirgan sanadan) boshlab kuchga kiradi.</w:t>
      </w:r>
    </w:p>
    <w:p>
      <w:pPr>
        <w:numPr>
          <w:ilvl w:val="1"/>
          <w:numId w:val="1024"/>
        </w:numPr>
        <w:pStyle w:val="Compact"/>
      </w:pPr>
      <w:r>
        <w:t xml:space="preserve">17.3. Yangi tahrir kuchga kirgunga qadar tasdiqlangan Buyurtmalarga Buyurtma tasdiqlangan paytda amalda bo‘lgan Oferta tahriri qo‘llaniladi.</w:t>
      </w:r>
    </w:p>
    <w:p>
      <w:pPr>
        <w:numPr>
          <w:ilvl w:val="1"/>
          <w:numId w:val="1024"/>
        </w:numPr>
        <w:pStyle w:val="Compact"/>
      </w:pPr>
      <w:r>
        <w:t xml:space="preserve">17.4. Ofertaning oldingi tahrirlari Xaridorning so‘roviga ko‘ra Sotuvchi tomonidan taqdim etiladi.</w:t>
      </w:r>
    </w:p>
    <w:p>
      <w:pPr>
        <w:numPr>
          <w:ilvl w:val="1"/>
          <w:numId w:val="1024"/>
        </w:numPr>
        <w:pStyle w:val="Compact"/>
      </w:pPr>
      <w:r>
        <w:t xml:space="preserve">17.5. Ofertani chaqirib olish Saytda tegishli xabarnomani e’lon qilish yo‘li bilan amalga oshiriladi va ilgari tuzilgan Shartnomalarning bajarilishiga daxl qilmaydi.</w:t>
      </w:r>
    </w:p>
    <w:p>
      <w:pPr>
        <w:numPr>
          <w:ilvl w:val="0"/>
          <w:numId w:val="1001"/>
        </w:numPr>
        <w:pStyle w:val="Heading3"/>
      </w:pPr>
      <w:bookmarkStart w:id="44" w:name="s18"/>
      <w:r>
        <w:t xml:space="preserve">18. Boshqa shartlar</w:t>
      </w:r>
      <w:bookmarkEnd w:id="44"/>
    </w:p>
    <w:p>
      <w:pPr>
        <w:numPr>
          <w:ilvl w:val="1"/>
          <w:numId w:val="1025"/>
        </w:numPr>
        <w:pStyle w:val="Compact"/>
      </w:pPr>
      <w:r>
        <w:t xml:space="preserve">18.1. Oferta davlat (o‘zbek) tilida va rus tilida tuzilgan bo‘lib, ulardagi matnlar teng yuridik kuchga ega; ingliz tilidagi matn Foydalanuvchilar qulayligi uchun tarjima hisoblanadi. Til versiyalari o‘rtasida tafovutlar aniqlanganda o‘zbek yoki rus tilidagi matn O‘zbekiston Respublikasi qonunchiligi va Shartnoma maqsadlariga eng mos keladigan talqinda qo‘llaniladi.</w:t>
      </w:r>
    </w:p>
    <w:p>
      <w:pPr>
        <w:numPr>
          <w:ilvl w:val="1"/>
          <w:numId w:val="1025"/>
        </w:numPr>
        <w:pStyle w:val="Compact"/>
      </w:pPr>
      <w:r>
        <w:t xml:space="preserve">18.2. Ofertaning biror qoidasining haqiqiy emas yoki qo‘llanilmaydigan deb topilishi qolgan qoidalarning haqiqiy emasligiga olib kelmaydi.</w:t>
      </w:r>
    </w:p>
    <w:p>
      <w:pPr>
        <w:numPr>
          <w:ilvl w:val="1"/>
          <w:numId w:val="1025"/>
        </w:numPr>
        <w:pStyle w:val="Compact"/>
      </w:pPr>
      <w:r>
        <w:t xml:space="preserve">18.3. Xaridorga xabarnomalar Buyurtmani rasmiylashtirishda ko‘rsatilgan telefon raqamiga (SMS, Telegram), elektron pochta manziliga yoki Shaxsiy kabinetga yuboriladi va quyidagi paytdan boshlab olingan hisoblanadi: SMS, Telegram orqali yoki Shaxsiy kabinetda yuborilganlari — yetkazilgan kuni; elektron pochta orqali yuborilganlari — yuborilgandan keyingi ish kunidan kechiktirmay. Sotuvchiga xabarnomalar 19-bo‘limda ko‘rsatilgan aloqa ma’lumotlari bo‘yicha yuboriladi.</w:t>
      </w:r>
    </w:p>
    <w:p>
      <w:pPr>
        <w:numPr>
          <w:ilvl w:val="1"/>
          <w:numId w:val="1025"/>
        </w:numPr>
        <w:pStyle w:val="Compact"/>
      </w:pPr>
      <w:r>
        <w:t xml:space="preserve">18.4. Sotuvchi o‘z majburiyatlarini bajarish uchun uchinchi shaxslarni (servis xizmati, tashish, to‘lovlarni qayta ishlash) jalb qilishga haqli, bunda 14.3-bandga muvofiq Xaridor oldida javobgar bo‘lib qoladi.</w:t>
      </w:r>
    </w:p>
    <w:p>
      <w:pPr>
        <w:numPr>
          <w:ilvl w:val="1"/>
          <w:numId w:val="1025"/>
        </w:numPr>
        <w:pStyle w:val="Compact"/>
      </w:pPr>
      <w:r>
        <w:t xml:space="preserve">18.5. Quyidagilar Ofertaning ajralmas qismi hisoblanadi: 1-ilova; Maxfiylik siyosati; Buyurtmani rasmiylashtirishda aks ettiriladigan olish va to‘lov shartlari; Saytda e’lon qilinadigan aksiya qoidalari.</w:t>
      </w:r>
    </w:p>
    <w:p>
      <w:pPr>
        <w:numPr>
          <w:ilvl w:val="1"/>
          <w:numId w:val="1025"/>
        </w:numPr>
        <w:pStyle w:val="Compact"/>
      </w:pPr>
      <w:r>
        <w:t xml:space="preserve">18.6. Sotuvchi O‘zbekiston Respublikasi qonunchiligining sotuvchi va tovar to‘g‘risidagi axborotga oid talablariga rioya qiladi, shu jumladan o‘zi, ish tartibi va Tovarlar to‘g‘risidagi ma’lumotlarni Saytda va Do‘konda joylashtiradi.</w:t>
      </w:r>
    </w:p>
    <w:p>
      <w:pPr>
        <w:numPr>
          <w:ilvl w:val="0"/>
          <w:numId w:val="1001"/>
        </w:numPr>
        <w:pStyle w:val="Heading3"/>
      </w:pPr>
      <w:bookmarkStart w:id="45" w:name="s19"/>
      <w:r>
        <w:t xml:space="preserve">19. Sotuvchining rekvizitlari</w:t>
      </w:r>
      <w:bookmarkEnd w:id="45"/>
    </w:p>
    <w:p>
      <w:pPr>
        <w:numPr>
          <w:ilvl w:val="1"/>
          <w:numId w:val="1026"/>
        </w:numPr>
        <w:pStyle w:val="Compact"/>
      </w:pPr>
      <w:r>
        <w:rPr>
          <w:bCs/>
          <w:b/>
        </w:rPr>
        <w:t xml:space="preserve">To‘liq nomi:</w:t>
      </w:r>
      <w:r>
        <w:t xml:space="preserve"> </w:t>
      </w:r>
      <w:r>
        <w:t xml:space="preserve">«DNS GLOBAL» mas’uliyati cheklangan jamiyat shaklidagi xorijiy korxona («DNS GLOBAL» XK MChJ)</w:t>
      </w:r>
    </w:p>
    <w:p>
      <w:pPr>
        <w:numPr>
          <w:ilvl w:val="1"/>
          <w:numId w:val="1026"/>
        </w:numPr>
        <w:pStyle w:val="Compact"/>
      </w:pPr>
      <w:r>
        <w:rPr>
          <w:bCs/>
          <w:b/>
        </w:rPr>
        <w:t xml:space="preserve">STIR:</w:t>
      </w:r>
      <w:r>
        <w:t xml:space="preserve"> </w:t>
      </w:r>
      <w:r>
        <w:t xml:space="preserve">312372987</w:t>
      </w:r>
    </w:p>
    <w:p>
      <w:pPr>
        <w:numPr>
          <w:ilvl w:val="1"/>
          <w:numId w:val="1026"/>
        </w:numPr>
        <w:pStyle w:val="Compact"/>
      </w:pPr>
      <w:r>
        <w:rPr>
          <w:bCs/>
          <w:b/>
        </w:rPr>
        <w:t xml:space="preserve">QQS to‘lovchisi guvohnomasi:</w:t>
      </w:r>
      <w:r>
        <w:t xml:space="preserve"> </w:t>
      </w:r>
      <w:r>
        <w:t xml:space="preserve">№ 326010292042</w:t>
      </w:r>
    </w:p>
    <w:p>
      <w:pPr>
        <w:numPr>
          <w:ilvl w:val="1"/>
          <w:numId w:val="1026"/>
        </w:numPr>
        <w:pStyle w:val="Compact"/>
      </w:pPr>
      <w:r>
        <w:rPr>
          <w:bCs/>
          <w:b/>
        </w:rPr>
        <w:t xml:space="preserve">Davlat ro‘yxatidan o‘tgan sana:</w:t>
      </w:r>
      <w:r>
        <w:t xml:space="preserve"> </w:t>
      </w:r>
      <w:r>
        <w:t xml:space="preserve">2025-yil 20-avgust</w:t>
      </w:r>
    </w:p>
    <w:p>
      <w:pPr>
        <w:numPr>
          <w:ilvl w:val="1"/>
          <w:numId w:val="1026"/>
        </w:numPr>
        <w:pStyle w:val="Compact"/>
      </w:pPr>
      <w:r>
        <w:rPr>
          <w:bCs/>
          <w:b/>
        </w:rPr>
        <w:t xml:space="preserve">Asosiy faoliyat turi (IFUT):</w:t>
      </w:r>
      <w:r>
        <w:t xml:space="preserve"> </w:t>
      </w:r>
      <w:r>
        <w:t xml:space="preserve">47420 — ixtisoslashtirilgan do‘konlarda telekommunikatsiya uskunalarining chakana savdosi</w:t>
      </w:r>
    </w:p>
    <w:p>
      <w:pPr>
        <w:numPr>
          <w:ilvl w:val="1"/>
          <w:numId w:val="1026"/>
        </w:numPr>
        <w:pStyle w:val="Compact"/>
      </w:pPr>
      <w:r>
        <w:rPr>
          <w:bCs/>
          <w:b/>
        </w:rPr>
        <w:t xml:space="preserve">Yuridik (pochta) manzili:</w:t>
      </w:r>
      <w:r>
        <w:t xml:space="preserve"> </w:t>
      </w:r>
      <w:r>
        <w:t xml:space="preserve">O‘zbekiston Respublikasi, Toshkent shahri, Mirobod tumani, Said Baraka ko‘chasi, 34a</w:t>
      </w:r>
    </w:p>
    <w:p>
      <w:pPr>
        <w:numPr>
          <w:ilvl w:val="1"/>
          <w:numId w:val="1026"/>
        </w:numPr>
        <w:pStyle w:val="Compact"/>
      </w:pPr>
      <w:r>
        <w:rPr>
          <w:bCs/>
          <w:b/>
        </w:rPr>
        <w:t xml:space="preserve">Do‘konlar va Servis markazlari:</w:t>
      </w:r>
      <w:r>
        <w:t xml:space="preserve"> </w:t>
      </w:r>
      <w:r>
        <w:t xml:space="preserve">barcha Do‘konlarning manzillari va ish tartibi — Saytning «Do‘konlar» bo‘limida; sifat bo‘yicha da’volar istalgan Do‘konda qabul qilinadi</w:t>
      </w:r>
    </w:p>
    <w:p>
      <w:pPr>
        <w:numPr>
          <w:ilvl w:val="1"/>
          <w:numId w:val="1026"/>
        </w:numPr>
        <w:pStyle w:val="Compact"/>
      </w:pPr>
      <w:r>
        <w:rPr>
          <w:bCs/>
          <w:b/>
        </w:rPr>
        <w:t xml:space="preserve">Telefon:</w:t>
      </w:r>
      <w:r>
        <w:t xml:space="preserve"> </w:t>
      </w:r>
      <w:hyperlink r:id="rId40">
        <w:r>
          <w:rPr>
            <w:rStyle w:val="Hyperlink"/>
          </w:rPr>
          <w:t xml:space="preserve">+998 (92) 001-38-81</w:t>
        </w:r>
      </w:hyperlink>
    </w:p>
    <w:p>
      <w:pPr>
        <w:numPr>
          <w:ilvl w:val="1"/>
          <w:numId w:val="1026"/>
        </w:numPr>
        <w:pStyle w:val="Compact"/>
      </w:pPr>
      <w:r>
        <w:rPr>
          <w:bCs/>
          <w:b/>
        </w:rPr>
        <w:t xml:space="preserve">Elektron pochta:</w:t>
      </w:r>
      <w:r>
        <w:t xml:space="preserve"> </w:t>
      </w:r>
      <w:hyperlink r:id="rId42">
        <w:r>
          <w:rPr>
            <w:rStyle w:val="Hyperlink"/>
          </w:rPr>
          <w:t xml:space="preserve">info@dns-shop.uz</w:t>
        </w:r>
      </w:hyperlink>
    </w:p>
    <w:p>
      <w:pPr>
        <w:numPr>
          <w:ilvl w:val="1"/>
          <w:numId w:val="1026"/>
        </w:numPr>
        <w:pStyle w:val="Compact"/>
      </w:pPr>
      <w:r>
        <w:rPr>
          <w:bCs/>
          <w:b/>
        </w:rPr>
        <w:t xml:space="preserve">Telegram:</w:t>
      </w:r>
      <w:r>
        <w:t xml:space="preserve"> </w:t>
      </w:r>
      <w:hyperlink r:id="rId41">
        <w:r>
          <w:rPr>
            <w:rStyle w:val="Hyperlink"/>
          </w:rPr>
          <w:t xml:space="preserve">@DNS_uzbekistan</w:t>
        </w:r>
      </w:hyperlink>
    </w:p>
    <w:p>
      <w:pPr>
        <w:numPr>
          <w:ilvl w:val="1"/>
          <w:numId w:val="1026"/>
        </w:numPr>
        <w:pStyle w:val="Compact"/>
      </w:pPr>
      <w:r>
        <w:rPr>
          <w:bCs/>
          <w:b/>
        </w:rPr>
        <w:t xml:space="preserve">Sayt:</w:t>
      </w:r>
      <w:r>
        <w:t xml:space="preserve"> </w:t>
      </w:r>
      <w:hyperlink r:id="rId22">
        <w:r>
          <w:rPr>
            <w:rStyle w:val="Hyperlink"/>
          </w:rPr>
          <w:t xml:space="preserve">https://dns-shop.uz</w:t>
        </w:r>
      </w:hyperlink>
    </w:p>
    <w:p>
      <w:pPr>
        <w:numPr>
          <w:ilvl w:val="1"/>
          <w:numId w:val="1026"/>
        </w:numPr>
        <w:pStyle w:val="Compact"/>
      </w:pPr>
      <w:r>
        <w:rPr>
          <w:bCs/>
          <w:b/>
        </w:rPr>
        <w:t xml:space="preserve">Ta’sischi:</w:t>
      </w:r>
      <w:r>
        <w:t xml:space="preserve"> </w:t>
      </w:r>
      <w:r>
        <w:t xml:space="preserve">DNS GROUP</w:t>
      </w:r>
    </w:p>
    <w:p>
      <w:pPr>
        <w:numPr>
          <w:ilvl w:val="1"/>
          <w:numId w:val="1026"/>
        </w:numPr>
        <w:pStyle w:val="Compact"/>
      </w:pPr>
      <w:r>
        <w:rPr>
          <w:bCs/>
          <w:b/>
        </w:rPr>
        <w:t xml:space="preserve">Rahbar:</w:t>
      </w:r>
      <w:r>
        <w:t xml:space="preserve"> </w:t>
      </w:r>
      <w:r>
        <w:t xml:space="preserve">direktor Kordyukov Dmitriy Nikolayevich</w:t>
      </w:r>
    </w:p>
    <w:p>
      <w:pPr>
        <w:numPr>
          <w:ilvl w:val="0"/>
          <w:numId w:val="1001"/>
        </w:numPr>
        <w:pStyle w:val="Heading3"/>
      </w:pPr>
      <w:bookmarkStart w:id="46" w:name="app1"/>
      <w:r>
        <w:t xml:space="preserve">1-ilova. Almashtirilishi va qaytarilishi lozim bo‘lmagan tegishli sifatdagi nooziq-ovqat tovarlar ro‘yxati</w:t>
      </w:r>
      <w:bookmarkEnd w:id="46"/>
    </w:p>
    <w:p>
      <w:pPr>
        <w:numPr>
          <w:ilvl w:val="0"/>
          <w:numId w:val="1000"/>
        </w:numPr>
      </w:pPr>
      <w:r>
        <w:t xml:space="preserve">O‘zbekiston Respublikasi Vazirlar Mahkamasining 2003-yil 13-fevraldagi 75-son qarori bilan tasdiqlangan Chakana savdo qoidalariga 1-ilova. Ma’lumot uchun qisqartirilgan bayonda keltirilgan; amaldagi tahrirdagi rasmiy matn qo‘llaniladi.</w:t>
      </w:r>
    </w:p>
    <w:p>
      <w:pPr>
        <w:numPr>
          <w:ilvl w:val="1"/>
          <w:numId w:val="1027"/>
        </w:numPr>
        <w:pStyle w:val="Compact"/>
      </w:pPr>
      <w:r>
        <w:t xml:space="preserve">1. Kasalliklarning oldini olish va uy sharoitida davolash uchun tovarlar (sanitariya va gigiyena buyumlari, tibbiy asboblar, jihozlar va apparatura, dori vositalari va h.k.).</w:t>
      </w:r>
    </w:p>
    <w:p>
      <w:pPr>
        <w:numPr>
          <w:ilvl w:val="1"/>
          <w:numId w:val="1027"/>
        </w:numPr>
        <w:pStyle w:val="Compact"/>
      </w:pPr>
      <w:r>
        <w:t xml:space="preserve">2. Shaxsiy gigiyena buyumlari (tish cho‘tkalari, taroqlar, pariklar va shunga o‘xshash tovarlar).</w:t>
      </w:r>
    </w:p>
    <w:p>
      <w:pPr>
        <w:numPr>
          <w:ilvl w:val="1"/>
          <w:numId w:val="1027"/>
        </w:numPr>
        <w:pStyle w:val="Compact"/>
      </w:pPr>
      <w:r>
        <w:t xml:space="preserve">3. Parfyumeriya-kosmetika tovarlari.</w:t>
      </w:r>
    </w:p>
    <w:p>
      <w:pPr>
        <w:numPr>
          <w:ilvl w:val="1"/>
          <w:numId w:val="1027"/>
        </w:numPr>
        <w:pStyle w:val="Compact"/>
      </w:pPr>
      <w:r>
        <w:t xml:space="preserve">4. To‘qimachilik tovarlari, kabel mahsulotlari, qurilish materiallari va metrlab sotiladigan boshqa tovarlar.</w:t>
      </w:r>
    </w:p>
    <w:p>
      <w:pPr>
        <w:numPr>
          <w:ilvl w:val="1"/>
          <w:numId w:val="1027"/>
        </w:numPr>
        <w:pStyle w:val="Compact"/>
      </w:pPr>
      <w:r>
        <w:t xml:space="preserve">5. Tikuvchilik va trikotaj buyumlari.</w:t>
      </w:r>
    </w:p>
    <w:p>
      <w:pPr>
        <w:numPr>
          <w:ilvl w:val="1"/>
          <w:numId w:val="1027"/>
        </w:numPr>
        <w:pStyle w:val="Compact"/>
      </w:pPr>
      <w:r>
        <w:t xml:space="preserve">6. Oziq-ovqat mahsulotlari bilan aloqada bo‘ladigan polimer materiallardan tayyorlangan buyumlar va materiallar.</w:t>
      </w:r>
    </w:p>
    <w:p>
      <w:pPr>
        <w:numPr>
          <w:ilvl w:val="1"/>
          <w:numId w:val="1027"/>
        </w:numPr>
        <w:pStyle w:val="Compact"/>
      </w:pPr>
      <w:r>
        <w:t xml:space="preserve">7. Maishiy kimyo tovarlari, pestitsidlar va agrokimyoviy moddalar.</w:t>
      </w:r>
    </w:p>
    <w:p>
      <w:pPr>
        <w:numPr>
          <w:ilvl w:val="1"/>
          <w:numId w:val="1027"/>
        </w:numPr>
        <w:pStyle w:val="Compact"/>
      </w:pPr>
      <w:r>
        <w:t xml:space="preserve">8. Mebel.</w:t>
      </w:r>
    </w:p>
    <w:p>
      <w:pPr>
        <w:numPr>
          <w:ilvl w:val="1"/>
          <w:numId w:val="1027"/>
        </w:numPr>
        <w:pStyle w:val="Compact"/>
      </w:pPr>
      <w:r>
        <w:t xml:space="preserve">9. Qimmatbaho metallar va qimmatbaho toshlardan yasalgan buyumlar.</w:t>
      </w:r>
    </w:p>
    <w:p>
      <w:pPr>
        <w:numPr>
          <w:ilvl w:val="1"/>
          <w:numId w:val="1027"/>
        </w:numPr>
        <w:pStyle w:val="Compact"/>
      </w:pPr>
      <w:r>
        <w:t xml:space="preserve">10. Avtomobillar, moto- va velotovarlar hamda suzish vositalari.</w:t>
      </w:r>
    </w:p>
    <w:p>
      <w:pPr>
        <w:numPr>
          <w:ilvl w:val="1"/>
          <w:numId w:val="1027"/>
        </w:numPr>
        <w:pStyle w:val="Compact"/>
      </w:pPr>
      <w:r>
        <w:t xml:space="preserve">11.</w:t>
      </w:r>
      <w:r>
        <w:t xml:space="preserve"> </w:t>
      </w:r>
      <w:r>
        <w:rPr>
          <w:bCs/>
          <w:b/>
        </w:rPr>
        <w:t xml:space="preserve">Kafolat muddatlari belgilangan maishiy maqsadlardagi texnik jihatdan murakkab tovarlar</w:t>
      </w:r>
      <w:r>
        <w:t xml:space="preserve"> </w:t>
      </w:r>
      <w:r>
        <w:t xml:space="preserve">(maishiy stanoklar; elektr maishiy mashinalar va asboblar; maishiy radioelektron apparatura; maishiy hisoblash va ko‘paytirish texnikasi; foto- va kinoapparatura; telefon apparatlari va faksimil apparatura; elektr musiqa asboblari; elektron o‘yinchoqlar).</w:t>
      </w:r>
    </w:p>
    <w:p>
      <w:pPr>
        <w:numPr>
          <w:ilvl w:val="1"/>
          <w:numId w:val="1027"/>
        </w:numPr>
        <w:pStyle w:val="Compact"/>
      </w:pPr>
      <w:r>
        <w:t xml:space="preserve">12. Hayvonlar va o‘simliklar.</w:t>
      </w:r>
    </w:p>
    <w:p>
      <w:pPr>
        <w:numPr>
          <w:ilvl w:val="0"/>
          <w:numId w:val="1000"/>
        </w:numPr>
      </w:pPr>
      <w:r>
        <w:t xml:space="preserve">Sotuvchi izohi: Ro‘yxatning 11-bandi Sayt assortimentining asosiy qismini — smartfonlar, planshetlar, noutbuklar va kompyuterlar, televizorlar, audio- va videotexnika, fototexnika, o‘yin konsollari, maishiy va iqlim texnikasini qamrab oladi. Internet-buyurtmalar bo‘yicha bunday tegishli sifatdagi Tovarlarni qaytarish Ofertaning 11.4–11.6-bandlarida bayon etilgan Sotuvchining ixtiyoriy shartlarida mumkin.</w:t>
      </w:r>
    </w:p>
    <w:p>
      <w:pPr>
        <w:pStyle w:val="FirstParagraph"/>
      </w:pPr>
      <w:r>
        <w:t xml:space="preserve">«DNS GLOBAL» XK MChJ · STIR 312372987 · Toshkent sh., Mirobod tumani, Said Baraka ko‘chasi, 34a · Ommaviy oferta, 2026-yil 22-sentabrdagi 1-tahrir</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uz"/>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dns-shop.uz" TargetMode="External" /><Relationship Type="http://schemas.openxmlformats.org/officeDocument/2006/relationships/hyperlink" Id="rId24" Target="https://dns-shop.uz/uz/offer/" TargetMode="External" /><Relationship Type="http://schemas.openxmlformats.org/officeDocument/2006/relationships/hyperlink" Id="rId36" Target="https://dns-shop.uz/uz/privacy-policy/" TargetMode="External" /><Relationship Type="http://schemas.openxmlformats.org/officeDocument/2006/relationships/hyperlink" Id="rId41" Target="https://t.me/DNS_uzbekistan" TargetMode="External" /><Relationship Type="http://schemas.openxmlformats.org/officeDocument/2006/relationships/hyperlink" Id="rId42" Target="mailto:info@dns-shop.uz" TargetMode="External" /><Relationship Type="http://schemas.openxmlformats.org/officeDocument/2006/relationships/hyperlink" Id="rId40" Target="tel:+998920013881" TargetMode="External" /></Relationships>
</file>

<file path=word/_rels/footnotes.xml.rels><?xml version="1.0" encoding="UTF-8"?><Relationships xmlns="http://schemas.openxmlformats.org/package/2006/relationships"><Relationship Type="http://schemas.openxmlformats.org/officeDocument/2006/relationships/hyperlink" Id="rId22" Target="https://dns-shop.uz" TargetMode="External" /><Relationship Type="http://schemas.openxmlformats.org/officeDocument/2006/relationships/hyperlink" Id="rId24" Target="https://dns-shop.uz/uz/offer/" TargetMode="External" /><Relationship Type="http://schemas.openxmlformats.org/officeDocument/2006/relationships/hyperlink" Id="rId36" Target="https://dns-shop.uz/uz/privacy-policy/" TargetMode="External" /><Relationship Type="http://schemas.openxmlformats.org/officeDocument/2006/relationships/hyperlink" Id="rId41" Target="https://t.me/DNS_uzbekistan" TargetMode="External" /><Relationship Type="http://schemas.openxmlformats.org/officeDocument/2006/relationships/hyperlink" Id="rId42" Target="mailto:info@dns-shop.uz" TargetMode="External" /><Relationship Type="http://schemas.openxmlformats.org/officeDocument/2006/relationships/hyperlink" Id="rId40" Target="tel:+99892001388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uz</dc:language>
  <cp:keywords/>
  <dcterms:created xsi:type="dcterms:W3CDTF">2026-09-24T07:16:36Z</dcterms:created>
  <dcterms:modified xsi:type="dcterms:W3CDTF">2026-09-24T07:16:36Z</dcterms:modified>
</cp:coreProperties>
</file>

<file path=docProps/custom.xml><?xml version="1.0" encoding="utf-8"?>
<Properties xmlns="http://schemas.openxmlformats.org/officeDocument/2006/custom-properties" xmlns:vt="http://schemas.openxmlformats.org/officeDocument/2006/docPropsVTypes"/>
</file>